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A13DC"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ESTATUTO DE LA ASOCIACIÓN DE EX CLARETIANOS DE AREQUIPA – ASECLARET</w:t>
      </w:r>
    </w:p>
    <w:p w14:paraId="2CB8A62E"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TÍTULO I</w:t>
      </w:r>
    </w:p>
    <w:p w14:paraId="42CC0296" w14:textId="77777777" w:rsidR="00EC5033" w:rsidRPr="00EC5033" w:rsidRDefault="00EC5033" w:rsidP="009B2337">
      <w:pPr>
        <w:spacing w:before="100" w:beforeAutospacing="1" w:after="100" w:afterAutospacing="1" w:line="240" w:lineRule="auto"/>
        <w:jc w:val="both"/>
        <w:outlineLvl w:val="2"/>
        <w:rPr>
          <w:rFonts w:ascii="Times New Roman" w:eastAsia="Times New Roman" w:hAnsi="Times New Roman" w:cs="Times New Roman"/>
          <w:b/>
          <w:bCs/>
          <w:kern w:val="0"/>
          <w:sz w:val="27"/>
          <w:szCs w:val="27"/>
          <w:lang w:val="es-PE" w:eastAsia="es-PE"/>
          <w14:ligatures w14:val="none"/>
        </w:rPr>
      </w:pPr>
      <w:r w:rsidRPr="00EC5033">
        <w:rPr>
          <w:rFonts w:ascii="Times New Roman" w:eastAsia="Times New Roman" w:hAnsi="Times New Roman" w:cs="Times New Roman"/>
          <w:b/>
          <w:bCs/>
          <w:kern w:val="0"/>
          <w:sz w:val="27"/>
          <w:szCs w:val="27"/>
          <w:lang w:val="es-PE" w:eastAsia="es-PE"/>
          <w14:ligatures w14:val="none"/>
        </w:rPr>
        <w:t>DENOMINACIÓN, NATURALEZA, DOMICILIO, DURACIÓN Y FINES</w:t>
      </w:r>
    </w:p>
    <w:p w14:paraId="278C001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 Denominación</w:t>
      </w:r>
    </w:p>
    <w:p w14:paraId="40EC7D1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La asociación se denomina </w:t>
      </w:r>
      <w:r w:rsidRPr="00EC5033">
        <w:rPr>
          <w:rFonts w:ascii="Times New Roman" w:eastAsia="Times New Roman" w:hAnsi="Times New Roman" w:cs="Times New Roman"/>
          <w:b/>
          <w:bCs/>
          <w:kern w:val="0"/>
          <w:sz w:val="24"/>
          <w:szCs w:val="24"/>
          <w:lang w:val="es-PE" w:eastAsia="es-PE"/>
          <w14:ligatures w14:val="none"/>
        </w:rPr>
        <w:t>ASOCIACIÓN DE EX CLARETIANOS DE AREQUIPA</w:t>
      </w:r>
      <w:r w:rsidRPr="00EC5033">
        <w:rPr>
          <w:rFonts w:ascii="Times New Roman" w:eastAsia="Times New Roman" w:hAnsi="Times New Roman" w:cs="Times New Roman"/>
          <w:kern w:val="0"/>
          <w:sz w:val="24"/>
          <w:szCs w:val="24"/>
          <w:lang w:val="es-PE" w:eastAsia="es-PE"/>
          <w14:ligatures w14:val="none"/>
        </w:rPr>
        <w:t xml:space="preserve">, pudiendo utilizar como denominación abreviada </w:t>
      </w:r>
      <w:r w:rsidRPr="00EC5033">
        <w:rPr>
          <w:rFonts w:ascii="Times New Roman" w:eastAsia="Times New Roman" w:hAnsi="Times New Roman" w:cs="Times New Roman"/>
          <w:b/>
          <w:bCs/>
          <w:kern w:val="0"/>
          <w:sz w:val="24"/>
          <w:szCs w:val="24"/>
          <w:lang w:val="es-PE" w:eastAsia="es-PE"/>
          <w14:ligatures w14:val="none"/>
        </w:rPr>
        <w:t>ASECLARET</w:t>
      </w:r>
      <w:r w:rsidRPr="00EC5033">
        <w:rPr>
          <w:rFonts w:ascii="Times New Roman" w:eastAsia="Times New Roman" w:hAnsi="Times New Roman" w:cs="Times New Roman"/>
          <w:kern w:val="0"/>
          <w:sz w:val="24"/>
          <w:szCs w:val="24"/>
          <w:lang w:val="es-PE" w:eastAsia="es-PE"/>
          <w14:ligatures w14:val="none"/>
        </w:rPr>
        <w:t>.</w:t>
      </w:r>
    </w:p>
    <w:p w14:paraId="4B88F76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ASECLARET es una persona jurídica de derecho privado, constituida como asociación civil sin fines de lucro, integrada por personas que hayan realizado estudios en el Colegio Claretiano de Arequipa o en el Colegio </w:t>
      </w:r>
      <w:proofErr w:type="spellStart"/>
      <w:r w:rsidRPr="00EC5033">
        <w:rPr>
          <w:rFonts w:ascii="Times New Roman" w:eastAsia="Times New Roman" w:hAnsi="Times New Roman" w:cs="Times New Roman"/>
          <w:kern w:val="0"/>
          <w:sz w:val="24"/>
          <w:szCs w:val="24"/>
          <w:lang w:val="es-PE" w:eastAsia="es-PE"/>
          <w14:ligatures w14:val="none"/>
        </w:rPr>
        <w:t>Claret</w:t>
      </w:r>
      <w:proofErr w:type="spellEnd"/>
      <w:r w:rsidRPr="00EC5033">
        <w:rPr>
          <w:rFonts w:ascii="Times New Roman" w:eastAsia="Times New Roman" w:hAnsi="Times New Roman" w:cs="Times New Roman"/>
          <w:kern w:val="0"/>
          <w:sz w:val="24"/>
          <w:szCs w:val="24"/>
          <w:lang w:val="es-PE" w:eastAsia="es-PE"/>
          <w14:ligatures w14:val="none"/>
        </w:rPr>
        <w:t xml:space="preserve"> de Arequipa, conforme a las disposiciones del presente Estatuto y de la legislación peruana aplicable.</w:t>
      </w:r>
    </w:p>
    <w:p w14:paraId="608764B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 Naturaleza</w:t>
      </w:r>
    </w:p>
    <w:p w14:paraId="45305CFC" w14:textId="1C263303"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ASECLARET es una organización autónoma, </w:t>
      </w:r>
      <w:r>
        <w:rPr>
          <w:rFonts w:ascii="Times New Roman" w:eastAsia="Times New Roman" w:hAnsi="Times New Roman" w:cs="Times New Roman"/>
          <w:kern w:val="0"/>
          <w:sz w:val="24"/>
          <w:szCs w:val="24"/>
          <w:lang w:val="es-PE" w:eastAsia="es-PE"/>
          <w14:ligatures w14:val="none"/>
        </w:rPr>
        <w:t xml:space="preserve">laica, </w:t>
      </w:r>
      <w:r w:rsidRPr="00EC5033">
        <w:rPr>
          <w:rFonts w:ascii="Times New Roman" w:eastAsia="Times New Roman" w:hAnsi="Times New Roman" w:cs="Times New Roman"/>
          <w:kern w:val="0"/>
          <w:sz w:val="24"/>
          <w:szCs w:val="24"/>
          <w:lang w:val="es-PE" w:eastAsia="es-PE"/>
          <w14:ligatures w14:val="none"/>
        </w:rPr>
        <w:t>democrática, plural y sin fines de lucro. Sus recursos y patrimonio serán destinados exclusivamente al cumplimiento de sus fines institucionales.</w:t>
      </w:r>
    </w:p>
    <w:p w14:paraId="6B6BFD7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Ningún asociado podrá distribuir entre sí, directa o indirectamente, los bienes, ingresos, excedentes o beneficios económicos de la Asociación.</w:t>
      </w:r>
    </w:p>
    <w:p w14:paraId="28E7E13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 Domicilio</w:t>
      </w:r>
    </w:p>
    <w:p w14:paraId="62B73E10" w14:textId="714B9443"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El domicilio legal de ASECLARET </w:t>
      </w:r>
      <w:r>
        <w:rPr>
          <w:rFonts w:ascii="Times New Roman" w:eastAsia="Times New Roman" w:hAnsi="Times New Roman" w:cs="Times New Roman"/>
          <w:kern w:val="0"/>
          <w:sz w:val="24"/>
          <w:szCs w:val="24"/>
          <w:lang w:val="es-PE" w:eastAsia="es-PE"/>
          <w14:ligatures w14:val="none"/>
        </w:rPr>
        <w:t xml:space="preserve">aún no está definido, ya que la asociación no cuenta con un local. </w:t>
      </w:r>
    </w:p>
    <w:p w14:paraId="2AD4D22B" w14:textId="27F517E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La Asamblea General podrá </w:t>
      </w:r>
      <w:r>
        <w:rPr>
          <w:rFonts w:ascii="Times New Roman" w:eastAsia="Times New Roman" w:hAnsi="Times New Roman" w:cs="Times New Roman"/>
          <w:kern w:val="0"/>
          <w:sz w:val="24"/>
          <w:szCs w:val="24"/>
          <w:lang w:val="es-PE" w:eastAsia="es-PE"/>
          <w14:ligatures w14:val="none"/>
        </w:rPr>
        <w:t>adquirir un</w:t>
      </w:r>
      <w:r w:rsidRPr="00EC5033">
        <w:rPr>
          <w:rFonts w:ascii="Times New Roman" w:eastAsia="Times New Roman" w:hAnsi="Times New Roman" w:cs="Times New Roman"/>
          <w:kern w:val="0"/>
          <w:sz w:val="24"/>
          <w:szCs w:val="24"/>
          <w:lang w:val="es-PE" w:eastAsia="es-PE"/>
          <w14:ligatures w14:val="none"/>
        </w:rPr>
        <w:t xml:space="preserve"> domicilio dentro del territorio nacional, conforme a las disposiciones legales y al presente Estatuto.</w:t>
      </w:r>
    </w:p>
    <w:p w14:paraId="418F73B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 Duración y ámbito</w:t>
      </w:r>
    </w:p>
    <w:p w14:paraId="37581BB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La duración de ASECLARET es </w:t>
      </w:r>
      <w:r w:rsidRPr="00EC5033">
        <w:rPr>
          <w:rFonts w:ascii="Times New Roman" w:eastAsia="Times New Roman" w:hAnsi="Times New Roman" w:cs="Times New Roman"/>
          <w:b/>
          <w:bCs/>
          <w:kern w:val="0"/>
          <w:sz w:val="24"/>
          <w:szCs w:val="24"/>
          <w:lang w:val="es-PE" w:eastAsia="es-PE"/>
          <w14:ligatures w14:val="none"/>
        </w:rPr>
        <w:t>indefinida</w:t>
      </w:r>
      <w:r w:rsidRPr="00EC5033">
        <w:rPr>
          <w:rFonts w:ascii="Times New Roman" w:eastAsia="Times New Roman" w:hAnsi="Times New Roman" w:cs="Times New Roman"/>
          <w:kern w:val="0"/>
          <w:sz w:val="24"/>
          <w:szCs w:val="24"/>
          <w:lang w:val="es-PE" w:eastAsia="es-PE"/>
          <w14:ligatures w14:val="none"/>
        </w:rPr>
        <w:t>.</w:t>
      </w:r>
    </w:p>
    <w:p w14:paraId="4A2CE1B9" w14:textId="1FD875AD" w:rsid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Su ámbito principal de actuación será la ciudad de Arequipa, pudiendo desarrollar actividades en cualquier lugar del territorio peruano y, cuando resulte conveniente para el cumplimiento de sus fines, realizar actividades de carácter internacional.</w:t>
      </w:r>
    </w:p>
    <w:p w14:paraId="4E273D92" w14:textId="77777777" w:rsidR="009B2337" w:rsidRPr="00EC5033" w:rsidRDefault="009B2337"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p>
    <w:p w14:paraId="36DC5BA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 Fines institucionales</w:t>
      </w:r>
    </w:p>
    <w:p w14:paraId="3EB539F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ASECLARET tiene los siguientes fines:</w:t>
      </w:r>
    </w:p>
    <w:p w14:paraId="497E5F5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a) Fortalecer los vínculos de amistad, fraternidad, solidaridad y compañerismo entre los exalumnos del Colegio Claretiano y del Colegio </w:t>
      </w:r>
      <w:proofErr w:type="spellStart"/>
      <w:r w:rsidRPr="00EC5033">
        <w:rPr>
          <w:rFonts w:ascii="Times New Roman" w:eastAsia="Times New Roman" w:hAnsi="Times New Roman" w:cs="Times New Roman"/>
          <w:kern w:val="0"/>
          <w:sz w:val="24"/>
          <w:szCs w:val="24"/>
          <w:lang w:val="es-PE" w:eastAsia="es-PE"/>
          <w14:ligatures w14:val="none"/>
        </w:rPr>
        <w:t>Claret</w:t>
      </w:r>
      <w:proofErr w:type="spellEnd"/>
      <w:r w:rsidRPr="00EC5033">
        <w:rPr>
          <w:rFonts w:ascii="Times New Roman" w:eastAsia="Times New Roman" w:hAnsi="Times New Roman" w:cs="Times New Roman"/>
          <w:kern w:val="0"/>
          <w:sz w:val="24"/>
          <w:szCs w:val="24"/>
          <w:lang w:val="es-PE" w:eastAsia="es-PE"/>
          <w14:ligatures w14:val="none"/>
        </w:rPr>
        <w:t xml:space="preserve"> de Arequipa.</w:t>
      </w:r>
    </w:p>
    <w:p w14:paraId="101CBB4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Promover la integración de los exalumnos pertenecientes a las diferentes promociones.</w:t>
      </w:r>
    </w:p>
    <w:p w14:paraId="3948E2B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Organizar actividades deportivas, culturales, sociales, recreativas, académicas, cívicas y de confraternidad.</w:t>
      </w:r>
    </w:p>
    <w:p w14:paraId="3C2D629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Organizar campeonatos deportivos, encuentros, reuniones, celebraciones, fiestas del exalumno, clases del recuerdo y actividades análogas.</w:t>
      </w:r>
    </w:p>
    <w:p w14:paraId="342CF15C" w14:textId="786A4D0D"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Promover actividades de carácter social y humanitario en beneficio de los asociados, de la comunidad y, cuando correspon</w:t>
      </w:r>
      <w:r w:rsidR="009B2337">
        <w:rPr>
          <w:rFonts w:ascii="Times New Roman" w:eastAsia="Times New Roman" w:hAnsi="Times New Roman" w:cs="Times New Roman"/>
          <w:kern w:val="0"/>
          <w:sz w:val="24"/>
          <w:szCs w:val="24"/>
          <w:lang w:val="es-PE" w:eastAsia="es-PE"/>
          <w14:ligatures w14:val="none"/>
        </w:rPr>
        <w:t xml:space="preserve">da, de la institución educativa a la cual pertenecieron, antes llamada Claretiano y actualmente llamada </w:t>
      </w:r>
      <w:proofErr w:type="spellStart"/>
      <w:r w:rsidR="009B2337">
        <w:rPr>
          <w:rFonts w:ascii="Times New Roman" w:eastAsia="Times New Roman" w:hAnsi="Times New Roman" w:cs="Times New Roman"/>
          <w:kern w:val="0"/>
          <w:sz w:val="24"/>
          <w:szCs w:val="24"/>
          <w:lang w:val="es-PE" w:eastAsia="es-PE"/>
          <w14:ligatures w14:val="none"/>
        </w:rPr>
        <w:t>Claret</w:t>
      </w:r>
      <w:proofErr w:type="spellEnd"/>
      <w:r w:rsidR="009B2337">
        <w:rPr>
          <w:rFonts w:ascii="Times New Roman" w:eastAsia="Times New Roman" w:hAnsi="Times New Roman" w:cs="Times New Roman"/>
          <w:kern w:val="0"/>
          <w:sz w:val="24"/>
          <w:szCs w:val="24"/>
          <w:lang w:val="es-PE" w:eastAsia="es-PE"/>
          <w14:ligatures w14:val="none"/>
        </w:rPr>
        <w:t xml:space="preserve">. </w:t>
      </w:r>
    </w:p>
    <w:p w14:paraId="3B342579" w14:textId="5140EE3D"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f) Mantener y fortalecer los vínculos institucionales con el Colegio </w:t>
      </w:r>
      <w:proofErr w:type="spellStart"/>
      <w:r w:rsidRPr="00EC5033">
        <w:rPr>
          <w:rFonts w:ascii="Times New Roman" w:eastAsia="Times New Roman" w:hAnsi="Times New Roman" w:cs="Times New Roman"/>
          <w:kern w:val="0"/>
          <w:sz w:val="24"/>
          <w:szCs w:val="24"/>
          <w:lang w:val="es-PE" w:eastAsia="es-PE"/>
          <w14:ligatures w14:val="none"/>
        </w:rPr>
        <w:t>Claret</w:t>
      </w:r>
      <w:proofErr w:type="spellEnd"/>
      <w:r w:rsidRPr="00EC5033">
        <w:rPr>
          <w:rFonts w:ascii="Times New Roman" w:eastAsia="Times New Roman" w:hAnsi="Times New Roman" w:cs="Times New Roman"/>
          <w:kern w:val="0"/>
          <w:sz w:val="24"/>
          <w:szCs w:val="24"/>
          <w:lang w:val="es-PE" w:eastAsia="es-PE"/>
          <w14:ligatures w14:val="none"/>
        </w:rPr>
        <w:t xml:space="preserve"> de Arequipa, </w:t>
      </w:r>
      <w:r w:rsidR="009B2337">
        <w:rPr>
          <w:rFonts w:ascii="Times New Roman" w:eastAsia="Times New Roman" w:hAnsi="Times New Roman" w:cs="Times New Roman"/>
          <w:kern w:val="0"/>
          <w:sz w:val="24"/>
          <w:szCs w:val="24"/>
          <w:lang w:val="es-PE" w:eastAsia="es-PE"/>
          <w14:ligatures w14:val="none"/>
        </w:rPr>
        <w:t xml:space="preserve">antes llamado Claretiano, </w:t>
      </w:r>
      <w:r w:rsidRPr="00EC5033">
        <w:rPr>
          <w:rFonts w:ascii="Times New Roman" w:eastAsia="Times New Roman" w:hAnsi="Times New Roman" w:cs="Times New Roman"/>
          <w:kern w:val="0"/>
          <w:sz w:val="24"/>
          <w:szCs w:val="24"/>
          <w:lang w:val="es-PE" w:eastAsia="es-PE"/>
          <w14:ligatures w14:val="none"/>
        </w:rPr>
        <w:t>respetando en todo momento la autonomía jurídica y administrativa de ambas instituciones.</w:t>
      </w:r>
    </w:p>
    <w:p w14:paraId="5A8E5EA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Participar, previa coordinación con las autoridades correspondientes, en actividades institucionales, cívicas, culturales o deportivas vinculadas con el Colegio.</w:t>
      </w:r>
    </w:p>
    <w:p w14:paraId="22D1583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h) Reconocer y rendir homenaje a exdirectores, docentes, trabajadores y exalumnos que hayan contribuido significativamente a la comunidad claretiana.</w:t>
      </w:r>
    </w:p>
    <w:p w14:paraId="543267B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i) Promover valores de solidaridad, fraternidad, respeto, responsabilidad, honestidad y compromiso institucional.</w:t>
      </w:r>
    </w:p>
    <w:p w14:paraId="2CC1854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j) Desarrollar actividades de proyección social en beneficio de la comunidad.</w:t>
      </w:r>
    </w:p>
    <w:p w14:paraId="1722348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k) Fomentar la cooperación y ayuda mutua entre los asociados.</w:t>
      </w:r>
    </w:p>
    <w:p w14:paraId="1645188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 Desarrollar cualquier otra actividad lícita que resulte compatible con los fines de la Asociación.</w:t>
      </w:r>
    </w:p>
    <w:p w14:paraId="73CB8AF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 Independencia institucional</w:t>
      </w:r>
    </w:p>
    <w:p w14:paraId="629F63A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ASECLARET es una asociación civil independiente y autónoma respecto del Colegio Claretiano, del Colegio </w:t>
      </w:r>
      <w:proofErr w:type="spellStart"/>
      <w:r w:rsidRPr="00EC5033">
        <w:rPr>
          <w:rFonts w:ascii="Times New Roman" w:eastAsia="Times New Roman" w:hAnsi="Times New Roman" w:cs="Times New Roman"/>
          <w:kern w:val="0"/>
          <w:sz w:val="24"/>
          <w:szCs w:val="24"/>
          <w:lang w:val="es-PE" w:eastAsia="es-PE"/>
          <w14:ligatures w14:val="none"/>
        </w:rPr>
        <w:t>Claret</w:t>
      </w:r>
      <w:proofErr w:type="spellEnd"/>
      <w:r w:rsidRPr="00EC5033">
        <w:rPr>
          <w:rFonts w:ascii="Times New Roman" w:eastAsia="Times New Roman" w:hAnsi="Times New Roman" w:cs="Times New Roman"/>
          <w:kern w:val="0"/>
          <w:sz w:val="24"/>
          <w:szCs w:val="24"/>
          <w:lang w:val="es-PE" w:eastAsia="es-PE"/>
          <w14:ligatures w14:val="none"/>
        </w:rPr>
        <w:t xml:space="preserve"> y de cualquier otra institución pública o privada.</w:t>
      </w:r>
    </w:p>
    <w:p w14:paraId="17BFA902" w14:textId="43008D1A" w:rsid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Las coordinaciones que se realicen con el Colegio tendrán carácter institucional y deberán efectuarse respetando las competencias y atribuciones de cada organización.</w:t>
      </w:r>
    </w:p>
    <w:p w14:paraId="0731EA5A" w14:textId="20F83240" w:rsidR="009B2337" w:rsidRDefault="009B2337"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p>
    <w:p w14:paraId="6CAC7386" w14:textId="77777777" w:rsidR="009B2337" w:rsidRPr="00EC5033" w:rsidRDefault="009B2337"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p>
    <w:p w14:paraId="2EC37E4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7.- Prohibiciones institucionales</w:t>
      </w:r>
    </w:p>
    <w:p w14:paraId="1CD1423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ASECLARET no podrá utilizar sus recursos, infraestructura, actividades o representación institucional para fines político-partidarios, proselitismo político o actividades contrarias a sus fines.</w:t>
      </w:r>
    </w:p>
    <w:p w14:paraId="22E6F81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Asimismo, la Asociación no podrá promover actos de discriminación, violencia, hostigamiento o cualquier conducta contraria al ordenamiento jurídico.</w:t>
      </w:r>
    </w:p>
    <w:p w14:paraId="11C7C98C"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64A1E5E7">
          <v:rect id="_x0000_i1025" style="width:0;height:1.5pt" o:hralign="center" o:hrstd="t" o:hr="t" fillcolor="#a0a0a0" stroked="f"/>
        </w:pict>
      </w:r>
    </w:p>
    <w:p w14:paraId="388BAEC4"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II</w:t>
      </w:r>
    </w:p>
    <w:p w14:paraId="61BC63CD"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LOS ASOCIADOS</w:t>
      </w:r>
    </w:p>
    <w:p w14:paraId="134D9E1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8.- Categorías de miembros</w:t>
      </w:r>
    </w:p>
    <w:p w14:paraId="23B5CFE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ASECLARET reconoce las siguientes categorías:</w:t>
      </w:r>
    </w:p>
    <w:p w14:paraId="10F6006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Asociados ordinarios.</w:t>
      </w:r>
    </w:p>
    <w:p w14:paraId="487A325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Asociados honorarios.</w:t>
      </w:r>
    </w:p>
    <w:p w14:paraId="12E9A23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Invitados.</w:t>
      </w:r>
    </w:p>
    <w:p w14:paraId="2801392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derechos y obligaciones establecidos en el presente Estatuto serán aplicables a cada categoría según corresponda.</w:t>
      </w:r>
    </w:p>
    <w:p w14:paraId="51FA5BD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9.- Asociados ordinarios</w:t>
      </w:r>
    </w:p>
    <w:p w14:paraId="0CA23CA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Podrán adquirir la condición de asociados ordinarios las personas que hayan cursado </w:t>
      </w:r>
      <w:r w:rsidRPr="00EC5033">
        <w:rPr>
          <w:rFonts w:ascii="Times New Roman" w:eastAsia="Times New Roman" w:hAnsi="Times New Roman" w:cs="Times New Roman"/>
          <w:b/>
          <w:bCs/>
          <w:kern w:val="0"/>
          <w:sz w:val="24"/>
          <w:szCs w:val="24"/>
          <w:lang w:val="es-PE" w:eastAsia="es-PE"/>
          <w14:ligatures w14:val="none"/>
        </w:rPr>
        <w:t>como mínimo un año lectivo</w:t>
      </w:r>
      <w:r w:rsidRPr="00EC5033">
        <w:rPr>
          <w:rFonts w:ascii="Times New Roman" w:eastAsia="Times New Roman" w:hAnsi="Times New Roman" w:cs="Times New Roman"/>
          <w:kern w:val="0"/>
          <w:sz w:val="24"/>
          <w:szCs w:val="24"/>
          <w:lang w:val="es-PE" w:eastAsia="es-PE"/>
          <w14:ligatures w14:val="none"/>
        </w:rPr>
        <w:t xml:space="preserve"> en el Colegio Claretiano de Arequipa o en el Colegio </w:t>
      </w:r>
      <w:proofErr w:type="spellStart"/>
      <w:r w:rsidRPr="00EC5033">
        <w:rPr>
          <w:rFonts w:ascii="Times New Roman" w:eastAsia="Times New Roman" w:hAnsi="Times New Roman" w:cs="Times New Roman"/>
          <w:kern w:val="0"/>
          <w:sz w:val="24"/>
          <w:szCs w:val="24"/>
          <w:lang w:val="es-PE" w:eastAsia="es-PE"/>
          <w14:ligatures w14:val="none"/>
        </w:rPr>
        <w:t>Claret</w:t>
      </w:r>
      <w:proofErr w:type="spellEnd"/>
      <w:r w:rsidRPr="00EC5033">
        <w:rPr>
          <w:rFonts w:ascii="Times New Roman" w:eastAsia="Times New Roman" w:hAnsi="Times New Roman" w:cs="Times New Roman"/>
          <w:kern w:val="0"/>
          <w:sz w:val="24"/>
          <w:szCs w:val="24"/>
          <w:lang w:val="es-PE" w:eastAsia="es-PE"/>
          <w14:ligatures w14:val="none"/>
        </w:rPr>
        <w:t xml:space="preserve"> de Arequipa, en cualquiera de sus niveles educativos.</w:t>
      </w:r>
    </w:p>
    <w:p w14:paraId="46FE45B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condición de exalumno deberá acreditarse mediante los mecanismos que establezca la Junta Directiva.</w:t>
      </w:r>
    </w:p>
    <w:p w14:paraId="23C6206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10.- Admisión</w:t>
      </w:r>
    </w:p>
    <w:p w14:paraId="02D6DB5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persona interesada deberá presentar una solicitud de incorporación y acreditar su condición de exalumno.</w:t>
      </w:r>
    </w:p>
    <w:p w14:paraId="07A9D8C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resolverá la solicitud y procederá a su inscripción en el Libro de Registro de Asociados cuando corresponda.</w:t>
      </w:r>
    </w:p>
    <w:p w14:paraId="19EEE06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Asociación podrá solicitar información o documentación razonablemente necesaria para verificar la identidad y condición de exalumno del solicitante.</w:t>
      </w:r>
    </w:p>
    <w:p w14:paraId="7C24B00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11.- Antecedentes penales</w:t>
      </w:r>
    </w:p>
    <w:p w14:paraId="2681992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No podrán ser admitidas como asociadas las personas que cuenten con antecedentes penales por delitos incompatibles con los fines, naturaleza o representación institucional de ASECLARET.</w:t>
      </w:r>
    </w:p>
    <w:p w14:paraId="54DC590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evaluación deberá realizarse respetando el debido procedimiento interno y evitando decisiones arbitrarias o discriminatorias.</w:t>
      </w:r>
    </w:p>
    <w:p w14:paraId="2450842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12.- Asociados honorarios</w:t>
      </w:r>
    </w:p>
    <w:p w14:paraId="3FEA12B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General podrá otorgar la condición de asociado honorario a personas que hayan realizado aportes extraordinarios a ASECLARET o a la comunidad claretiana.</w:t>
      </w:r>
    </w:p>
    <w:p w14:paraId="11DC2AA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asociados honorarios tendrán derecho a participar en las actividades institucionales y podrán intervenir con voz en las reuniones a las que sean convocados, pero no tendrán derecho a voto ni podrán ser elegidos para cargos directivos, salvo que además tengan la condición de asociado ordinario.</w:t>
      </w:r>
    </w:p>
    <w:p w14:paraId="465D296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13.- Invitados</w:t>
      </w:r>
    </w:p>
    <w:p w14:paraId="7F0A1AF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podrá invitar a personas que, sin reunir la condición de asociados, tengan una relación relevante con ASECLARET o hayan realizado aportes significativos a sus fines.</w:t>
      </w:r>
    </w:p>
    <w:p w14:paraId="41BAACE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invitados podrán participar en determinadas actividades, pero no tendrán derecho a voto ni podrán ejercer cargos directivos.</w:t>
      </w:r>
    </w:p>
    <w:p w14:paraId="31874AD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invitación deberá constar en el acta correspondiente de la Junta Directiva cuando tenga carácter permanente.</w:t>
      </w:r>
    </w:p>
    <w:p w14:paraId="2E500EA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14.- Derechos de los asociados</w:t>
      </w:r>
    </w:p>
    <w:p w14:paraId="504ED4A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Son derechos de los asociados ordinarios con condición vigente:</w:t>
      </w:r>
    </w:p>
    <w:p w14:paraId="7B40655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Participar en las actividades de ASECLARET.</w:t>
      </w:r>
    </w:p>
    <w:p w14:paraId="707D1C5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Participar con voz y voto en las Asambleas Generales.</w:t>
      </w:r>
    </w:p>
    <w:p w14:paraId="0AB6009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Elegir y ser elegidos para cargos directivos, siempre que cumplan los requisitos establecidos en este Estatuto.</w:t>
      </w:r>
    </w:p>
    <w:p w14:paraId="034079F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Presentar propuestas y proyectos ante la Junta Directiva o la Asamblea General.</w:t>
      </w:r>
    </w:p>
    <w:p w14:paraId="5B94CB6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Solicitar información sobre la situación institucional y económica de la Asociación.</w:t>
      </w:r>
    </w:p>
    <w:p w14:paraId="764C2F3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Fiscalizar, dentro de los mecanismos establecidos, la gestión de los órganos de gobierno.</w:t>
      </w:r>
    </w:p>
    <w:p w14:paraId="63BC716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Participar en las actividades deportivas, sociales, culturales y recreativas organizadas por la Asociación.</w:t>
      </w:r>
    </w:p>
    <w:p w14:paraId="4F57523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h) Ejercer los demás derechos establecidos por la ley y el presente Estatuto.</w:t>
      </w:r>
    </w:p>
    <w:p w14:paraId="63F9BAA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15.- Deberes de los asociados</w:t>
      </w:r>
    </w:p>
    <w:p w14:paraId="7E79AA9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Son deberes de los asociados:</w:t>
      </w:r>
    </w:p>
    <w:p w14:paraId="1C928FF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Cumplir el presente Estatuto y los acuerdos válidamente adoptados por la Asamblea General.</w:t>
      </w:r>
    </w:p>
    <w:p w14:paraId="3DA8DAC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Respetar a los demás asociados y mantener una conducta compatible con los fines de la Asociación.</w:t>
      </w:r>
    </w:p>
    <w:p w14:paraId="11DEEAE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Contribuir al fortalecimiento institucional de ASECLARET.</w:t>
      </w:r>
    </w:p>
    <w:p w14:paraId="2FE6602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Cumplir con las obligaciones económicas que, de ser el caso, hayan sido aprobadas por la Asamblea General.</w:t>
      </w:r>
    </w:p>
    <w:p w14:paraId="3402C56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Cuidar los bienes y recursos de la Asociación.</w:t>
      </w:r>
    </w:p>
    <w:p w14:paraId="695AE99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Actuar con honestidad, responsabilidad y buena fe.</w:t>
      </w:r>
    </w:p>
    <w:p w14:paraId="5FC0070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16.- Renuncia</w:t>
      </w:r>
    </w:p>
    <w:p w14:paraId="64DB0BE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Todo asociado podrá renunciar voluntariamente a ASECLARET mediante comunicación escrita dirigida a la Junta Directiva.</w:t>
      </w:r>
    </w:p>
    <w:p w14:paraId="4263C39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renuncia surtirá efectos desde su aceptación o, en su defecto, transcurridos treinta días desde su presentación.</w:t>
      </w:r>
    </w:p>
    <w:p w14:paraId="0853D75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renuncia no exime al asociado del cumplimiento de obligaciones económicas válidamente contraídas con anterioridad.</w:t>
      </w:r>
    </w:p>
    <w:p w14:paraId="137A049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17.- Exclusión</w:t>
      </w:r>
    </w:p>
    <w:p w14:paraId="4B10089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Un asociado podrá ser excluido por:</w:t>
      </w:r>
    </w:p>
    <w:p w14:paraId="4125CDD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Incumplimiento grave o reiterado del Estatuto.</w:t>
      </w:r>
    </w:p>
    <w:p w14:paraId="6255794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Apropiación, utilización indebida o disposición irregular de bienes o recursos de ASECLARET.</w:t>
      </w:r>
    </w:p>
    <w:p w14:paraId="041B8FE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Cometer actos graves que perjudiquen la imagen, patrimonio o funcionamiento de la Asociación.</w:t>
      </w:r>
    </w:p>
    <w:p w14:paraId="306BB62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Incurrir en actos de violencia, discriminación, hostigamiento o amenazas dentro de actividades institucionales.</w:t>
      </w:r>
    </w:p>
    <w:p w14:paraId="2F38DDD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Utilizar el nombre de ASECLARET sin autorización para obtener beneficios personales.</w:t>
      </w:r>
    </w:p>
    <w:p w14:paraId="33A2BCB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Otras causas graves previstas en el Reglamento Interno.</w:t>
      </w:r>
    </w:p>
    <w:p w14:paraId="052DD8B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exclusión requerirá acuerdo de la Asamblea General, previa comunicación al asociado para que pueda presentar sus descargos.</w:t>
      </w:r>
    </w:p>
    <w:p w14:paraId="4AE005CD"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31FDB20D">
          <v:rect id="_x0000_i1026" style="width:0;height:1.5pt" o:hralign="center" o:hrstd="t" o:hr="t" fillcolor="#a0a0a0" stroked="f"/>
        </w:pict>
      </w:r>
    </w:p>
    <w:p w14:paraId="0F4B6616"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III</w:t>
      </w:r>
    </w:p>
    <w:p w14:paraId="5A9820F3"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LOS ÓRGANOS DE GOBIERNO</w:t>
      </w:r>
    </w:p>
    <w:p w14:paraId="1934E4A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18.- Órganos de la Asociación</w:t>
      </w:r>
    </w:p>
    <w:p w14:paraId="1D3443A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Son órganos de gobierno de ASECLARET:</w:t>
      </w:r>
    </w:p>
    <w:p w14:paraId="7914B3A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La Asamblea General.</w:t>
      </w:r>
    </w:p>
    <w:p w14:paraId="2A3D519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La Junta Directiva.</w:t>
      </w:r>
    </w:p>
    <w:p w14:paraId="0D7080D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El Consejo de Disciplina y Fiscalización.</w:t>
      </w:r>
    </w:p>
    <w:p w14:paraId="300BE0F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El Comité Electoral, cuando corresponda.</w:t>
      </w:r>
    </w:p>
    <w:p w14:paraId="52C35A2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de Presidentes de Promoción podrá constituirse como órgano consultivo y de coordinación, conforme a las disposiciones del Reglamento Interno.</w:t>
      </w:r>
    </w:p>
    <w:p w14:paraId="2B663088"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6CA45C1C">
          <v:rect id="_x0000_i1027" style="width:0;height:1.5pt" o:hralign="center" o:hrstd="t" o:hr="t" fillcolor="#a0a0a0" stroked="f"/>
        </w:pict>
      </w:r>
    </w:p>
    <w:p w14:paraId="0A60AB40"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IV</w:t>
      </w:r>
    </w:p>
    <w:p w14:paraId="3996618F"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LA ASAMBLEA GENERAL</w:t>
      </w:r>
    </w:p>
    <w:p w14:paraId="5929845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19.- Asamblea General</w:t>
      </w:r>
    </w:p>
    <w:p w14:paraId="28C6CBD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General es el órgano supremo de ASECLARET y está integrada por los asociados ordinarios con derecho a voto.</w:t>
      </w:r>
    </w:p>
    <w:p w14:paraId="6D86762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acuerdos adoptados conforme a la ley y al presente Estatuto son obligatorios para todos los asociados.</w:t>
      </w:r>
    </w:p>
    <w:p w14:paraId="5A6EC25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20.- Atribuciones de la Asamblea General</w:t>
      </w:r>
    </w:p>
    <w:p w14:paraId="6621F18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Corresponde a la Asamblea General:</w:t>
      </w:r>
    </w:p>
    <w:p w14:paraId="3F3C6A5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Elegir y remover a los integrantes de la Junta Directiva.</w:t>
      </w:r>
    </w:p>
    <w:p w14:paraId="0BC772D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Aprobar el plan general de actividades.</w:t>
      </w:r>
    </w:p>
    <w:p w14:paraId="7D8CFAD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Aprobar el presupuesto institucional.</w:t>
      </w:r>
    </w:p>
    <w:p w14:paraId="2480036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Aprobar los estados o informes económicos.</w:t>
      </w:r>
    </w:p>
    <w:p w14:paraId="5E0FD65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Aprobar gastos, inversiones, contrataciones o compromisos económicos superiores al límite establecido en este Estatuto.</w:t>
      </w:r>
    </w:p>
    <w:p w14:paraId="209EC9D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Aprobar la modificación del Estatuto.</w:t>
      </w:r>
    </w:p>
    <w:p w14:paraId="06B1BE6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Resolver la disolución de la Asociación.</w:t>
      </w:r>
    </w:p>
    <w:p w14:paraId="6BE16C7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h) Elegir, cuando corresponda, a los integrantes del Consejo de Disciplina y Fiscalización.</w:t>
      </w:r>
    </w:p>
    <w:p w14:paraId="420A501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i) Resolver en última instancia las controversias o sanciones que correspondan.</w:t>
      </w:r>
    </w:p>
    <w:p w14:paraId="20B06EB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j) Aprobar los reglamentos internos.</w:t>
      </w:r>
    </w:p>
    <w:p w14:paraId="2B94E1F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k) Las demás atribuciones que le correspondan conforme a la ley y al presente Estatuto.</w:t>
      </w:r>
    </w:p>
    <w:p w14:paraId="09AE698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21.- Asamblea General Ordinaria</w:t>
      </w:r>
    </w:p>
    <w:p w14:paraId="0312FF8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General Ordinaria se realizará por lo menos una vez al año.</w:t>
      </w:r>
    </w:p>
    <w:p w14:paraId="0AE1298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ella se tratarán, entre otros, los siguientes asuntos:</w:t>
      </w:r>
    </w:p>
    <w:p w14:paraId="7B02A07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Informe de gestión de la Junta Directiva.</w:t>
      </w:r>
    </w:p>
    <w:p w14:paraId="2ED3F60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Informe económico.</w:t>
      </w:r>
    </w:p>
    <w:p w14:paraId="14933E3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Estado del patrimonio.</w:t>
      </w:r>
    </w:p>
    <w:p w14:paraId="6FC5C61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Plan de actividades.</w:t>
      </w:r>
    </w:p>
    <w:p w14:paraId="114DA74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Presupuesto.</w:t>
      </w:r>
    </w:p>
    <w:p w14:paraId="6B17A59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Otros asuntos incluidos en la convocatoria.</w:t>
      </w:r>
    </w:p>
    <w:p w14:paraId="053948D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22.- Asamblea General Extraordinaria</w:t>
      </w:r>
    </w:p>
    <w:p w14:paraId="01AAFFD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General Extraordinaria podrá ser convocada cuando:</w:t>
      </w:r>
    </w:p>
    <w:p w14:paraId="1825E8B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Lo acuerde la Junta Directiva.</w:t>
      </w:r>
    </w:p>
    <w:p w14:paraId="015DC03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Lo solicite el Presidente.</w:t>
      </w:r>
    </w:p>
    <w:p w14:paraId="04A4325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Lo soliciten por escrito no menos de la décima parte de los asociados con derecho a voto.</w:t>
      </w:r>
    </w:p>
    <w:p w14:paraId="2A2BC8B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Lo establezca la ley.</w:t>
      </w:r>
    </w:p>
    <w:p w14:paraId="6CC0C22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23.- Convocatoria</w:t>
      </w:r>
    </w:p>
    <w:p w14:paraId="39E605C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convocatoria será realizada por el Presidente de la Junta Directiva mediante comunicación dirigida a los asociados por los medios oficiales de ASECLARET.</w:t>
      </w:r>
    </w:p>
    <w:p w14:paraId="4878D28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convocatoria deberá indicar como mínimo:</w:t>
      </w:r>
    </w:p>
    <w:p w14:paraId="5E323F9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Lugar o plataforma de reunión.</w:t>
      </w:r>
    </w:p>
    <w:p w14:paraId="48BE71E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Fecha.</w:t>
      </w:r>
    </w:p>
    <w:p w14:paraId="4D25646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Hora.</w:t>
      </w:r>
    </w:p>
    <w:p w14:paraId="2E8A361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Agenda.</w:t>
      </w:r>
    </w:p>
    <w:p w14:paraId="074AB6D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La convocatoria deberá realizarse con una anticipación no menor de </w:t>
      </w:r>
      <w:r w:rsidRPr="00EC5033">
        <w:rPr>
          <w:rFonts w:ascii="Times New Roman" w:eastAsia="Times New Roman" w:hAnsi="Times New Roman" w:cs="Times New Roman"/>
          <w:b/>
          <w:bCs/>
          <w:kern w:val="0"/>
          <w:sz w:val="24"/>
          <w:szCs w:val="24"/>
          <w:lang w:val="es-PE" w:eastAsia="es-PE"/>
          <w14:ligatures w14:val="none"/>
        </w:rPr>
        <w:t>siete días calendario</w:t>
      </w:r>
      <w:r w:rsidRPr="00EC5033">
        <w:rPr>
          <w:rFonts w:ascii="Times New Roman" w:eastAsia="Times New Roman" w:hAnsi="Times New Roman" w:cs="Times New Roman"/>
          <w:kern w:val="0"/>
          <w:sz w:val="24"/>
          <w:szCs w:val="24"/>
          <w:lang w:val="es-PE" w:eastAsia="es-PE"/>
          <w14:ligatures w14:val="none"/>
        </w:rPr>
        <w:t>, salvo casos de urgencia debidamente justificados.</w:t>
      </w:r>
    </w:p>
    <w:p w14:paraId="585490A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24.- Quórum</w:t>
      </w:r>
    </w:p>
    <w:p w14:paraId="3F3DFB8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primera convocatoria, la Asamblea General quedará válidamente instalada cuando se encuentre presente más de la mitad de los asociados con derecho a voto.</w:t>
      </w:r>
    </w:p>
    <w:p w14:paraId="47E7785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segunda convocatoria, la Asamblea General quedará válidamente instalada con los asociados que se encuentren presentes, salvo en los casos en que la ley exija un quórum especial.</w:t>
      </w:r>
    </w:p>
    <w:p w14:paraId="16002C4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25.- Adopción de acuerdos</w:t>
      </w:r>
    </w:p>
    <w:p w14:paraId="1FAE3EC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acuerdos ordinarios de la Asamblea General se adoptarán por mayoría simple de los asociados presentes con derecho a voto, salvo disposición legal o estatutaria distinta.</w:t>
      </w:r>
    </w:p>
    <w:p w14:paraId="7AAB6CF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caso de empate, el voto del Presidente no tendrá valor doble, salvo que la Asamblea General haya establecido expresamente una regla distinta antes de la votación.</w:t>
      </w:r>
    </w:p>
    <w:p w14:paraId="1D7F8E8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26.- Actas</w:t>
      </w:r>
    </w:p>
    <w:p w14:paraId="418AB7D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Todos los acuerdos de la Asamblea General deberán constar en el correspondiente Libro de Actas, con indicación del número de votos obtenidos por cada propuesta cuando corresponda.</w:t>
      </w:r>
    </w:p>
    <w:p w14:paraId="01BA9550"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786E91A2">
          <v:rect id="_x0000_i1028" style="width:0;height:1.5pt" o:hralign="center" o:hrstd="t" o:hr="t" fillcolor="#a0a0a0" stroked="f"/>
        </w:pict>
      </w:r>
    </w:p>
    <w:p w14:paraId="20193AAE" w14:textId="77777777" w:rsidR="004A12D5" w:rsidRDefault="004A12D5"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p>
    <w:p w14:paraId="6DFEBD01" w14:textId="2F5D0F1B"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V</w:t>
      </w:r>
    </w:p>
    <w:p w14:paraId="60A5D03E"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LA JUNTA DIRECTIVA</w:t>
      </w:r>
    </w:p>
    <w:p w14:paraId="5432B54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27.- Composición</w:t>
      </w:r>
    </w:p>
    <w:p w14:paraId="3860A3E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estará integrada por:</w:t>
      </w:r>
    </w:p>
    <w:p w14:paraId="6E7CC99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Presidente.</w:t>
      </w:r>
    </w:p>
    <w:p w14:paraId="444E2BD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Vicepresidente.</w:t>
      </w:r>
    </w:p>
    <w:p w14:paraId="05F5120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Tesorero.</w:t>
      </w:r>
    </w:p>
    <w:p w14:paraId="25C25DF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Vocal Principal.</w:t>
      </w:r>
    </w:p>
    <w:p w14:paraId="2C9C372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Vocal Alterno.</w:t>
      </w:r>
    </w:p>
    <w:p w14:paraId="7FFDC71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Vocal Alterno podrá reemplazar temporalmente a cualquier integrante de la Junta Directiva, excepto al Presidente.</w:t>
      </w:r>
    </w:p>
    <w:p w14:paraId="45CC707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28.- Periodo de mandato</w:t>
      </w:r>
    </w:p>
    <w:p w14:paraId="4F0433DD" w14:textId="786A5B74"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El periodo de mandato de la Junta Directiva será de </w:t>
      </w:r>
      <w:r w:rsidR="004A12D5">
        <w:rPr>
          <w:rFonts w:ascii="Times New Roman" w:eastAsia="Times New Roman" w:hAnsi="Times New Roman" w:cs="Times New Roman"/>
          <w:b/>
          <w:bCs/>
          <w:kern w:val="0"/>
          <w:sz w:val="24"/>
          <w:szCs w:val="24"/>
          <w:lang w:val="es-PE" w:eastAsia="es-PE"/>
          <w14:ligatures w14:val="none"/>
        </w:rPr>
        <w:t>tres (3</w:t>
      </w:r>
      <w:r w:rsidRPr="00EC5033">
        <w:rPr>
          <w:rFonts w:ascii="Times New Roman" w:eastAsia="Times New Roman" w:hAnsi="Times New Roman" w:cs="Times New Roman"/>
          <w:b/>
          <w:bCs/>
          <w:kern w:val="0"/>
          <w:sz w:val="24"/>
          <w:szCs w:val="24"/>
          <w:lang w:val="es-PE" w:eastAsia="es-PE"/>
          <w14:ligatures w14:val="none"/>
        </w:rPr>
        <w:t>) años</w:t>
      </w:r>
      <w:r w:rsidRPr="00EC5033">
        <w:rPr>
          <w:rFonts w:ascii="Times New Roman" w:eastAsia="Times New Roman" w:hAnsi="Times New Roman" w:cs="Times New Roman"/>
          <w:kern w:val="0"/>
          <w:sz w:val="24"/>
          <w:szCs w:val="24"/>
          <w:lang w:val="es-PE" w:eastAsia="es-PE"/>
          <w14:ligatures w14:val="none"/>
        </w:rPr>
        <w:t>.</w:t>
      </w:r>
    </w:p>
    <w:p w14:paraId="7677044A" w14:textId="77777777" w:rsidR="004A12D5" w:rsidRDefault="004A12D5" w:rsidP="009B2337">
      <w:pPr>
        <w:spacing w:before="100" w:beforeAutospacing="1" w:after="100" w:afterAutospacing="1" w:line="240" w:lineRule="auto"/>
        <w:jc w:val="both"/>
      </w:pPr>
      <w:r>
        <w:t>Los integrantes podrán ser reelegidos de manera indefinida, siempre que resulten elegidos mediante el voto de los asociados, conforme al procedimiento electoral establecido en el presente Estatuto.</w:t>
      </w:r>
    </w:p>
    <w:p w14:paraId="023F357E" w14:textId="7D09A7CB"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29.- Funciones de la Junta Directiva</w:t>
      </w:r>
    </w:p>
    <w:p w14:paraId="4DF3E6E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Corresponde a la Junta Directiva:</w:t>
      </w:r>
    </w:p>
    <w:p w14:paraId="20ED4A3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Ejecutar los acuerdos de la Asamblea General.</w:t>
      </w:r>
    </w:p>
    <w:p w14:paraId="4A44EFD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Administrar los bienes y recursos de ASECLARET.</w:t>
      </w:r>
    </w:p>
    <w:p w14:paraId="51B2702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Elaborar el plan anual de actividades.</w:t>
      </w:r>
    </w:p>
    <w:p w14:paraId="4585B94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Elaborar el presupuesto institucional.</w:t>
      </w:r>
    </w:p>
    <w:p w14:paraId="362281B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Convocar a las Asambleas Generales.</w:t>
      </w:r>
    </w:p>
    <w:p w14:paraId="64D7DD1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Administrar el Registro de Asociados.</w:t>
      </w:r>
    </w:p>
    <w:p w14:paraId="4848B1D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Organizar las actividades institucionales.</w:t>
      </w:r>
    </w:p>
    <w:p w14:paraId="27DC393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h) Representar a la Asociación ante terceros, dentro de las facultades que le confiere el presente Estatuto.</w:t>
      </w:r>
    </w:p>
    <w:p w14:paraId="468BA2D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i) Presentar informes de gestión y económicos.</w:t>
      </w:r>
    </w:p>
    <w:p w14:paraId="75F3AE6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j) Resolver las solicitudes de incorporación de asociados.</w:t>
      </w:r>
    </w:p>
    <w:p w14:paraId="2075C4F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k) Cumplir y hacer cumplir el Estatuto y los reglamentos internos.</w:t>
      </w:r>
    </w:p>
    <w:p w14:paraId="6112DA3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30.- Presidente</w:t>
      </w:r>
    </w:p>
    <w:p w14:paraId="2B4AC56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Son funciones del Presidente:</w:t>
      </w:r>
    </w:p>
    <w:p w14:paraId="6E82D9B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Ejercer la representación institucional de ASECLARET.</w:t>
      </w:r>
    </w:p>
    <w:p w14:paraId="2CE6A27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Convocar y presidir las Asambleas Generales y sesiones de Junta Directiva.</w:t>
      </w:r>
    </w:p>
    <w:p w14:paraId="26F35B3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Ejecutar los acuerdos de la Asamblea General.</w:t>
      </w:r>
    </w:p>
    <w:p w14:paraId="60FF185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Suscribir documentos institucionales.</w:t>
      </w:r>
    </w:p>
    <w:p w14:paraId="355650E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Supervisar la gestión general de la Asociación.</w:t>
      </w:r>
    </w:p>
    <w:p w14:paraId="4B6B3CD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Autorizar, conjuntamente con el Tesorero, las operaciones económicas que correspondan.</w:t>
      </w:r>
    </w:p>
    <w:p w14:paraId="6C0A969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Presentar informes de gestión.</w:t>
      </w:r>
    </w:p>
    <w:p w14:paraId="6D3F1FE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h) Ejercer las demás atribuciones establecidas por la ley y el presente Estatuto.</w:t>
      </w:r>
    </w:p>
    <w:p w14:paraId="29B8ACA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31.- Vicepresidente</w:t>
      </w:r>
    </w:p>
    <w:p w14:paraId="2CC354C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Corresponde al Vicepresidente:</w:t>
      </w:r>
    </w:p>
    <w:p w14:paraId="5C97802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Apoyar al Presidente en el cumplimiento de sus funciones.</w:t>
      </w:r>
    </w:p>
    <w:p w14:paraId="3B1B29C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Reemplazar al Presidente en caso de ausencia temporal, impedimento o vacancia.</w:t>
      </w:r>
    </w:p>
    <w:p w14:paraId="1C1FD06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Cumplir las funciones que le sean delegadas por la Junta Directiva.</w:t>
      </w:r>
    </w:p>
    <w:p w14:paraId="0B8ACFF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32.- Tesorero</w:t>
      </w:r>
    </w:p>
    <w:p w14:paraId="67591AA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Son funciones del Tesorero:</w:t>
      </w:r>
    </w:p>
    <w:p w14:paraId="6061914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Administrar los recursos económicos de ASECLARET.</w:t>
      </w:r>
    </w:p>
    <w:p w14:paraId="1A0E30C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Mantener actualizado el registro de ingresos y egresos.</w:t>
      </w:r>
    </w:p>
    <w:p w14:paraId="2D70E9D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Custodiar la documentación contable.</w:t>
      </w:r>
    </w:p>
    <w:p w14:paraId="5FC726B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Presentar informes económicos periódicos.</w:t>
      </w:r>
    </w:p>
    <w:p w14:paraId="7624CC8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Elaborar el presupuesto institucional junto con la Junta Directiva.</w:t>
      </w:r>
    </w:p>
    <w:p w14:paraId="7CC79B5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Sustentar documentalmente los gastos realizados.</w:t>
      </w:r>
    </w:p>
    <w:p w14:paraId="109FC80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Coordinar con el Presidente las operaciones financieras.</w:t>
      </w:r>
    </w:p>
    <w:p w14:paraId="5CC88F0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33.- Vocal Principal</w:t>
      </w:r>
    </w:p>
    <w:p w14:paraId="1523D00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Corresponde al Vocal Principal:</w:t>
      </w:r>
    </w:p>
    <w:p w14:paraId="19F0067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Apoyar a la Junta Directiva.</w:t>
      </w:r>
    </w:p>
    <w:p w14:paraId="2833E07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Coordinar las actividades que le sean asignadas.</w:t>
      </w:r>
    </w:p>
    <w:p w14:paraId="6937E12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Supervisar el cumplimiento de acuerdos específicos.</w:t>
      </w:r>
    </w:p>
    <w:p w14:paraId="1FC60C9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Participar en las comisiones institucionales que se constituyan.</w:t>
      </w:r>
    </w:p>
    <w:p w14:paraId="0BDD816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34.- Vocal Alterno</w:t>
      </w:r>
    </w:p>
    <w:p w14:paraId="4BBB0F8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Vocal Alterno reemplazará a los integrantes de la Junta Directiva en caso de ausencia temporal, renuncia o vacancia, con excepción del Presidente.</w:t>
      </w:r>
    </w:p>
    <w:p w14:paraId="624ED10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caso de vacancia de la Presidencia, asumirá el Vicepresidente.</w:t>
      </w:r>
    </w:p>
    <w:p w14:paraId="04B6F655"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44D5F09B">
          <v:rect id="_x0000_i1029" style="width:0;height:1.5pt" o:hralign="center" o:hrstd="t" o:hr="t" fillcolor="#a0a0a0" stroked="f"/>
        </w:pict>
      </w:r>
    </w:p>
    <w:p w14:paraId="7A14D219"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VI</w:t>
      </w:r>
    </w:p>
    <w:p w14:paraId="0BCD0445"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DEL RÉGIMEN ELECTORAL</w:t>
      </w:r>
    </w:p>
    <w:p w14:paraId="53296FD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35.- Elección de la Junta Directiva</w:t>
      </w:r>
    </w:p>
    <w:p w14:paraId="77B5058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será elegida por los asociados con derecho a voto mediante elecciones democráticas.</w:t>
      </w:r>
    </w:p>
    <w:p w14:paraId="76A1747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Las elecciones podrán realizarse presencialmente o mediante mecanismos electrónicos previamente aprobados por la Asamblea General, siempre que permitan garantizar la identidad del elector, la integridad del voto y la transparencia del proceso.</w:t>
      </w:r>
    </w:p>
    <w:p w14:paraId="2AFCE4A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36.- Comité Electoral</w:t>
      </w:r>
    </w:p>
    <w:p w14:paraId="42DC86C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Con una anticipación mínima de tres meses al vencimiento del mandato de la Junta Directiva, la Asamblea General designará un Comité Electoral independiente.</w:t>
      </w:r>
    </w:p>
    <w:p w14:paraId="212C3FC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Comité Electoral estará encargado de organizar, conducir y supervisar el proceso electoral.</w:t>
      </w:r>
    </w:p>
    <w:p w14:paraId="3997EFA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Ningún integrante del Comité Electoral podrá ser candidato.</w:t>
      </w:r>
    </w:p>
    <w:p w14:paraId="14D1367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37.- Convocatoria a elecciones</w:t>
      </w:r>
    </w:p>
    <w:p w14:paraId="3922CBB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Comité Electoral publicará la convocatoria electoral, indicando:</w:t>
      </w:r>
    </w:p>
    <w:p w14:paraId="06EF1C6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Fecha de elección.</w:t>
      </w:r>
    </w:p>
    <w:p w14:paraId="1E226AB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Cronograma electoral.</w:t>
      </w:r>
    </w:p>
    <w:p w14:paraId="29650EF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Requisitos de inscripción.</w:t>
      </w:r>
    </w:p>
    <w:p w14:paraId="24FC698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Forma de presentación de candidaturas.</w:t>
      </w:r>
    </w:p>
    <w:p w14:paraId="02686E2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Procedimiento de votación.</w:t>
      </w:r>
    </w:p>
    <w:p w14:paraId="7B56A46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Procedimiento de impugnación.</w:t>
      </w:r>
    </w:p>
    <w:p w14:paraId="45EE2C9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Fecha de proclamación.</w:t>
      </w:r>
    </w:p>
    <w:p w14:paraId="5D322CC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38.- Candidaturas</w:t>
      </w:r>
    </w:p>
    <w:p w14:paraId="68EC621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Los candidatos deberán tener la condición de asociados con derecho a voto y acreditar como mínimo un año de estudios en el Colegio Claretiano o Colegio </w:t>
      </w:r>
      <w:proofErr w:type="spellStart"/>
      <w:r w:rsidRPr="00EC5033">
        <w:rPr>
          <w:rFonts w:ascii="Times New Roman" w:eastAsia="Times New Roman" w:hAnsi="Times New Roman" w:cs="Times New Roman"/>
          <w:kern w:val="0"/>
          <w:sz w:val="24"/>
          <w:szCs w:val="24"/>
          <w:lang w:val="es-PE" w:eastAsia="es-PE"/>
          <w14:ligatures w14:val="none"/>
        </w:rPr>
        <w:t>Claret</w:t>
      </w:r>
      <w:proofErr w:type="spellEnd"/>
      <w:r w:rsidRPr="00EC5033">
        <w:rPr>
          <w:rFonts w:ascii="Times New Roman" w:eastAsia="Times New Roman" w:hAnsi="Times New Roman" w:cs="Times New Roman"/>
          <w:kern w:val="0"/>
          <w:sz w:val="24"/>
          <w:szCs w:val="24"/>
          <w:lang w:val="es-PE" w:eastAsia="es-PE"/>
          <w14:ligatures w14:val="none"/>
        </w:rPr>
        <w:t xml:space="preserve"> de Arequipa.</w:t>
      </w:r>
    </w:p>
    <w:p w14:paraId="4F7B4AF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candidatura deberá incluir la totalidad de los cargos de la Junta Directiva.</w:t>
      </w:r>
    </w:p>
    <w:p w14:paraId="47F6E9C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Cada lista deberá presentar un plan de trabajo o propuesta de gestión.</w:t>
      </w:r>
    </w:p>
    <w:p w14:paraId="667426A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39.- Campaña electoral</w:t>
      </w:r>
    </w:p>
    <w:p w14:paraId="10FCA67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Las listas participantes podrán presentar sus propuestas mediante los mecanismos y canales que determine el Comité Electoral.</w:t>
      </w:r>
    </w:p>
    <w:p w14:paraId="478A36F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Podrán realizar debates entre candidatos, siempre que se garantice igualdad de condiciones para todas las listas participantes.</w:t>
      </w:r>
    </w:p>
    <w:p w14:paraId="1C6B432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General podrá aprobar un Reglamento Electoral que regule la campaña, publicidad, debates, propaganda y utilización de los canales institucionales.</w:t>
      </w:r>
    </w:p>
    <w:p w14:paraId="59FBE31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40.- Votación</w:t>
      </w:r>
    </w:p>
    <w:p w14:paraId="2F43E4D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elección se realizará mediante voto directo, libre y secreto.</w:t>
      </w:r>
    </w:p>
    <w:p w14:paraId="5AAECCC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Comité Electoral garantizará la transparencia del proceso.</w:t>
      </w:r>
    </w:p>
    <w:p w14:paraId="7EF2720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41.- Escrutinio</w:t>
      </w:r>
    </w:p>
    <w:p w14:paraId="360DC69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Concluida la votación, el Comité Electoral procederá inmediatamente al escrutinio.</w:t>
      </w:r>
    </w:p>
    <w:p w14:paraId="4989854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resultado deberá constar en un acta firmada por los integrantes del Comité Electoral.</w:t>
      </w:r>
    </w:p>
    <w:p w14:paraId="3BCA9B2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42.- Proclamación</w:t>
      </w:r>
    </w:p>
    <w:p w14:paraId="66AF275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lista que obtenga la mayoría de votos válidos será proclamada ganadora.</w:t>
      </w:r>
    </w:p>
    <w:p w14:paraId="6886392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resultados serán comunicados oficialmente a los asociados y publicados en los medios institucionales dentro de las veinticuatro horas siguientes a la conclusión del proceso electoral.</w:t>
      </w:r>
    </w:p>
    <w:p w14:paraId="004C997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43.- Juramentación y transferencia</w:t>
      </w:r>
    </w:p>
    <w:p w14:paraId="15A8387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electa deberá juramentar en ceremonia institucional.</w:t>
      </w:r>
    </w:p>
    <w:p w14:paraId="718AAC4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el acto de juramentación se suscribirá el acta correspondiente y se realizará la transferencia de:</w:t>
      </w:r>
    </w:p>
    <w:p w14:paraId="6FFF3A5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Documentación institucional.</w:t>
      </w:r>
    </w:p>
    <w:p w14:paraId="2D6D3FD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Libros de la Asociación.</w:t>
      </w:r>
    </w:p>
    <w:p w14:paraId="533621A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Información económica.</w:t>
      </w:r>
    </w:p>
    <w:p w14:paraId="5EB5A64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Bienes de la Asociación.</w:t>
      </w:r>
    </w:p>
    <w:p w14:paraId="79B9153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Claves, accesos y medios digitales institucionales.</w:t>
      </w:r>
    </w:p>
    <w:p w14:paraId="4C6F988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Cualquier otro recurso perteneciente a ASECLARET.</w:t>
      </w:r>
    </w:p>
    <w:p w14:paraId="703B39B3"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5E7C54C8">
          <v:rect id="_x0000_i1030" style="width:0;height:1.5pt" o:hralign="center" o:hrstd="t" o:hr="t" fillcolor="#a0a0a0" stroked="f"/>
        </w:pict>
      </w:r>
    </w:p>
    <w:p w14:paraId="2B216CE2"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VII</w:t>
      </w:r>
    </w:p>
    <w:p w14:paraId="3C5AE076"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DEL CONSEJO DE DISCIPLINA Y FISCALIZACIÓN</w:t>
      </w:r>
    </w:p>
    <w:p w14:paraId="0561D7D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44.- Naturaleza</w:t>
      </w:r>
    </w:p>
    <w:p w14:paraId="15A2768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Consejo de Disciplina y Fiscalización es un órgano autónomo encargado de contribuir a la transparencia, fiscalización y correcto funcionamiento institucional.</w:t>
      </w:r>
    </w:p>
    <w:p w14:paraId="14A9D29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45.- Composición</w:t>
      </w:r>
    </w:p>
    <w:p w14:paraId="5200B18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Consejo estará integrado por tres miembros elegidos por la Asamblea General.</w:t>
      </w:r>
    </w:p>
    <w:p w14:paraId="7FA6D371" w14:textId="4EEC7A4D" w:rsid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Ningún miembro del Consejo podrá ejercer simultáneamente un cargo en la Junta Directiva.</w:t>
      </w:r>
    </w:p>
    <w:p w14:paraId="611CB9B5" w14:textId="77777777" w:rsidR="004A12D5" w:rsidRPr="00EC5033" w:rsidRDefault="004A12D5"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p>
    <w:p w14:paraId="3E0A829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46.- Funciones</w:t>
      </w:r>
    </w:p>
    <w:p w14:paraId="3441EF3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Corresponde al Consejo:</w:t>
      </w:r>
    </w:p>
    <w:p w14:paraId="6084036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Fiscalizar la gestión económica de la Asociación.</w:t>
      </w:r>
    </w:p>
    <w:p w14:paraId="438447A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b) Revisar la documentación </w:t>
      </w:r>
      <w:proofErr w:type="spellStart"/>
      <w:r w:rsidRPr="00EC5033">
        <w:rPr>
          <w:rFonts w:ascii="Times New Roman" w:eastAsia="Times New Roman" w:hAnsi="Times New Roman" w:cs="Times New Roman"/>
          <w:kern w:val="0"/>
          <w:sz w:val="24"/>
          <w:szCs w:val="24"/>
          <w:lang w:val="es-PE" w:eastAsia="es-PE"/>
          <w14:ligatures w14:val="none"/>
        </w:rPr>
        <w:t>sustentatoria</w:t>
      </w:r>
      <w:proofErr w:type="spellEnd"/>
      <w:r w:rsidRPr="00EC5033">
        <w:rPr>
          <w:rFonts w:ascii="Times New Roman" w:eastAsia="Times New Roman" w:hAnsi="Times New Roman" w:cs="Times New Roman"/>
          <w:kern w:val="0"/>
          <w:sz w:val="24"/>
          <w:szCs w:val="24"/>
          <w:lang w:val="es-PE" w:eastAsia="es-PE"/>
          <w14:ligatures w14:val="none"/>
        </w:rPr>
        <w:t xml:space="preserve"> de los gastos.</w:t>
      </w:r>
    </w:p>
    <w:p w14:paraId="44BD064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Solicitar información económica o administrativa a la Junta Directiva.</w:t>
      </w:r>
    </w:p>
    <w:p w14:paraId="22A7291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Emitir recomendaciones.</w:t>
      </w:r>
    </w:p>
    <w:p w14:paraId="01DF1F0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Informar a la Asamblea General sobre posibles irregularidades.</w:t>
      </w:r>
    </w:p>
    <w:p w14:paraId="67B6560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Participar en los procedimientos disciplinarios cuando corresponda.</w:t>
      </w:r>
    </w:p>
    <w:p w14:paraId="590F993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Velar por el cumplimiento del Estatuto.</w:t>
      </w:r>
    </w:p>
    <w:p w14:paraId="467502A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Consejo no podrá administrar directamente los fondos de ASECLARET ni sustituir a la Junta Directiva en sus funciones.</w:t>
      </w:r>
    </w:p>
    <w:p w14:paraId="11F3CBAA"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62CD5AC4">
          <v:rect id="_x0000_i1031" style="width:0;height:1.5pt" o:hralign="center" o:hrstd="t" o:hr="t" fillcolor="#a0a0a0" stroked="f"/>
        </w:pict>
      </w:r>
    </w:p>
    <w:p w14:paraId="50D8EA0F"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VIII</w:t>
      </w:r>
    </w:p>
    <w:p w14:paraId="2C982F38"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DEL RÉGIMEN DISCIPLINARIO</w:t>
      </w:r>
    </w:p>
    <w:p w14:paraId="6558552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47.- Faltas</w:t>
      </w:r>
    </w:p>
    <w:p w14:paraId="08C7A2E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Constituyen faltas disciplinarias:</w:t>
      </w:r>
    </w:p>
    <w:p w14:paraId="6DC0E9F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Incumplir injustificadamente las obligaciones asumidas frente a la Asociación.</w:t>
      </w:r>
    </w:p>
    <w:p w14:paraId="1CDD244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Utilizar indebidamente los bienes o recursos institucionales.</w:t>
      </w:r>
    </w:p>
    <w:p w14:paraId="6AC515B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Falsificar documentos o información institucional.</w:t>
      </w:r>
    </w:p>
    <w:p w14:paraId="25DE5B6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Realizar actos que perjudiquen gravemente la imagen de ASECLARET.</w:t>
      </w:r>
    </w:p>
    <w:p w14:paraId="5E6657E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Incumplir deliberadamente los acuerdos de la Asamblea General.</w:t>
      </w:r>
    </w:p>
    <w:p w14:paraId="1747746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Utilizar el cargo directivo para obtener beneficios personales indebidos.</w:t>
      </w:r>
    </w:p>
    <w:p w14:paraId="2B48E5A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48.- Sanciones</w:t>
      </w:r>
    </w:p>
    <w:p w14:paraId="269E78B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Según la gravedad de la falta, podrán imponerse:</w:t>
      </w:r>
    </w:p>
    <w:p w14:paraId="288A619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Amonestación escrita.</w:t>
      </w:r>
    </w:p>
    <w:p w14:paraId="5FCEDEE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Suspensión temporal de determinados derechos.</w:t>
      </w:r>
    </w:p>
    <w:p w14:paraId="1E4955B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Remoción del cargo directivo.</w:t>
      </w:r>
    </w:p>
    <w:p w14:paraId="7E698672" w14:textId="260D3783" w:rsid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Exclusión de la Asociación.</w:t>
      </w:r>
    </w:p>
    <w:p w14:paraId="64175F80" w14:textId="4301925D" w:rsidR="004A12D5" w:rsidRPr="00EC5033" w:rsidRDefault="004A12D5"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Pr>
          <w:rFonts w:ascii="Times New Roman" w:eastAsia="Times New Roman" w:hAnsi="Times New Roman" w:cs="Times New Roman"/>
          <w:kern w:val="0"/>
          <w:sz w:val="24"/>
          <w:szCs w:val="24"/>
          <w:lang w:val="es-PE" w:eastAsia="es-PE"/>
          <w14:ligatures w14:val="none"/>
        </w:rPr>
        <w:t xml:space="preserve">e) Multas económicas. </w:t>
      </w:r>
    </w:p>
    <w:p w14:paraId="3157BC2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sanción deberá guardar proporción con la gravedad de la conducta.</w:t>
      </w:r>
    </w:p>
    <w:p w14:paraId="0DD8E31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49.- Derecho de defensa</w:t>
      </w:r>
    </w:p>
    <w:p w14:paraId="548C4CB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Ningún asociado podrá ser sancionado sin haber sido previamente informado de los hechos que se le atribuyen y sin haber tenido oportunidad razonable de presentar sus descargos.</w:t>
      </w:r>
    </w:p>
    <w:p w14:paraId="2568934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50.- Responsabilidad económica de los directivos</w:t>
      </w:r>
    </w:p>
    <w:p w14:paraId="37E7C3F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integrantes de la Junta Directiva que ocasionen un perjuicio económico a ASECLARET mediante dolo, apropiación indebida, negligencia grave o utilización no autorizada de los recursos podrán ser obligados a resarcir el daño ocasionado, sin perjuicio de las responsabilidades civiles, administrativas o penales que correspondan.</w:t>
      </w:r>
    </w:p>
    <w:p w14:paraId="09B6B624"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7B1FF06F">
          <v:rect id="_x0000_i1032" style="width:0;height:1.5pt" o:hralign="center" o:hrstd="t" o:hr="t" fillcolor="#a0a0a0" stroked="f"/>
        </w:pict>
      </w:r>
    </w:p>
    <w:p w14:paraId="41762F36"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IX</w:t>
      </w:r>
    </w:p>
    <w:p w14:paraId="6DFE03EE"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DEL PATRIMONIO Y RÉGIMEN ECONÓMICO</w:t>
      </w:r>
    </w:p>
    <w:p w14:paraId="44E9AF1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51.- Patrimonio</w:t>
      </w:r>
    </w:p>
    <w:p w14:paraId="53EE889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patrimonio de ASECLARET estará constituido por:</w:t>
      </w:r>
    </w:p>
    <w:p w14:paraId="00FA685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Aportes y cuotas de los asociados aprobados por la Asamblea General.</w:t>
      </w:r>
    </w:p>
    <w:p w14:paraId="21818B8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Donaciones.</w:t>
      </w:r>
    </w:p>
    <w:p w14:paraId="01D27D2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Subvenciones.</w:t>
      </w:r>
    </w:p>
    <w:p w14:paraId="0319297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Ingresos provenientes de actividades institucionales.</w:t>
      </w:r>
    </w:p>
    <w:p w14:paraId="77586A9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Ingresos provenientes de campeonatos, eventos y actividades de confraternidad.</w:t>
      </w:r>
    </w:p>
    <w:p w14:paraId="15FE56C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Bienes muebles e inmuebles adquiridos por la Asociación.</w:t>
      </w:r>
    </w:p>
    <w:p w14:paraId="595470DA" w14:textId="2E58C012" w:rsid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g) Otros ingresos obtenidos lícitamente y compatibles con sus fines.</w:t>
      </w:r>
    </w:p>
    <w:p w14:paraId="1DCD348E" w14:textId="77777777" w:rsidR="004A12D5" w:rsidRPr="00EC5033" w:rsidRDefault="004A12D5"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p>
    <w:p w14:paraId="177A438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52.- Destino del patrimonio</w:t>
      </w:r>
    </w:p>
    <w:p w14:paraId="487C32F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recursos de ASECLARET serán destinados exclusivamente al cumplimiento de sus fines institucionales.</w:t>
      </w:r>
    </w:p>
    <w:p w14:paraId="5FBCAAD6"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asociados no tendrán derecho individual sobre el patrimonio de la Asociación.</w:t>
      </w:r>
    </w:p>
    <w:p w14:paraId="63F2C3E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53.- Administración económica</w:t>
      </w:r>
    </w:p>
    <w:p w14:paraId="7352984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administrará los recursos de ASECLARET con criterios de transparencia, responsabilidad y razonabilidad.</w:t>
      </w:r>
    </w:p>
    <w:p w14:paraId="42A81B48" w14:textId="277F298D"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w:t>
      </w:r>
      <w:r w:rsidR="004A12D5">
        <w:rPr>
          <w:rFonts w:ascii="Times New Roman" w:eastAsia="Times New Roman" w:hAnsi="Times New Roman" w:cs="Times New Roman"/>
          <w:b/>
          <w:bCs/>
          <w:kern w:val="0"/>
          <w:sz w:val="24"/>
          <w:szCs w:val="24"/>
          <w:lang w:val="es-PE" w:eastAsia="es-PE"/>
          <w14:ligatures w14:val="none"/>
        </w:rPr>
        <w:t>rtículo 54.- Gastos de hasta S/10</w:t>
      </w:r>
      <w:r w:rsidRPr="00EC5033">
        <w:rPr>
          <w:rFonts w:ascii="Times New Roman" w:eastAsia="Times New Roman" w:hAnsi="Times New Roman" w:cs="Times New Roman"/>
          <w:b/>
          <w:bCs/>
          <w:kern w:val="0"/>
          <w:sz w:val="24"/>
          <w:szCs w:val="24"/>
          <w:lang w:val="es-PE" w:eastAsia="es-PE"/>
          <w14:ligatures w14:val="none"/>
        </w:rPr>
        <w:t>00</w:t>
      </w:r>
    </w:p>
    <w:p w14:paraId="462B6402" w14:textId="767DB4BA"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La Junta Directiva podrá autorizar gastos de hasta </w:t>
      </w:r>
      <w:r w:rsidR="004A12D5">
        <w:rPr>
          <w:rFonts w:ascii="Times New Roman" w:eastAsia="Times New Roman" w:hAnsi="Times New Roman" w:cs="Times New Roman"/>
          <w:b/>
          <w:bCs/>
          <w:kern w:val="0"/>
          <w:sz w:val="24"/>
          <w:szCs w:val="24"/>
          <w:lang w:val="es-PE" w:eastAsia="es-PE"/>
          <w14:ligatures w14:val="none"/>
        </w:rPr>
        <w:t>mil soles (S/1,0</w:t>
      </w:r>
      <w:r w:rsidRPr="00EC5033">
        <w:rPr>
          <w:rFonts w:ascii="Times New Roman" w:eastAsia="Times New Roman" w:hAnsi="Times New Roman" w:cs="Times New Roman"/>
          <w:b/>
          <w:bCs/>
          <w:kern w:val="0"/>
          <w:sz w:val="24"/>
          <w:szCs w:val="24"/>
          <w:lang w:val="es-PE" w:eastAsia="es-PE"/>
          <w14:ligatures w14:val="none"/>
        </w:rPr>
        <w:t>00.00)</w:t>
      </w:r>
      <w:r w:rsidRPr="00EC5033">
        <w:rPr>
          <w:rFonts w:ascii="Times New Roman" w:eastAsia="Times New Roman" w:hAnsi="Times New Roman" w:cs="Times New Roman"/>
          <w:kern w:val="0"/>
          <w:sz w:val="24"/>
          <w:szCs w:val="24"/>
          <w:lang w:val="es-PE" w:eastAsia="es-PE"/>
          <w14:ligatures w14:val="none"/>
        </w:rPr>
        <w:t xml:space="preserve"> por operación, siempre que estén directamente relacionados con los fines y actividades de la Asociación y puedan ser sustentados documentalmente.</w:t>
      </w:r>
    </w:p>
    <w:p w14:paraId="09A88C2D" w14:textId="78C26EF0"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w:t>
      </w:r>
      <w:r w:rsidR="004A12D5">
        <w:rPr>
          <w:rFonts w:ascii="Times New Roman" w:eastAsia="Times New Roman" w:hAnsi="Times New Roman" w:cs="Times New Roman"/>
          <w:b/>
          <w:bCs/>
          <w:kern w:val="0"/>
          <w:sz w:val="24"/>
          <w:szCs w:val="24"/>
          <w:lang w:val="es-PE" w:eastAsia="es-PE"/>
          <w14:ligatures w14:val="none"/>
        </w:rPr>
        <w:t>o 55.- Gastos superiores a S/1000</w:t>
      </w:r>
    </w:p>
    <w:p w14:paraId="22165FF5" w14:textId="5A42A4C4"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Todo gasto, inversión, contratación o compromiso económico superior a </w:t>
      </w:r>
      <w:r w:rsidR="004A12D5">
        <w:rPr>
          <w:rFonts w:ascii="Times New Roman" w:eastAsia="Times New Roman" w:hAnsi="Times New Roman" w:cs="Times New Roman"/>
          <w:b/>
          <w:bCs/>
          <w:kern w:val="0"/>
          <w:sz w:val="24"/>
          <w:szCs w:val="24"/>
          <w:lang w:val="es-PE" w:eastAsia="es-PE"/>
          <w14:ligatures w14:val="none"/>
        </w:rPr>
        <w:t>mil soles (S/1,0</w:t>
      </w:r>
      <w:r w:rsidRPr="00EC5033">
        <w:rPr>
          <w:rFonts w:ascii="Times New Roman" w:eastAsia="Times New Roman" w:hAnsi="Times New Roman" w:cs="Times New Roman"/>
          <w:b/>
          <w:bCs/>
          <w:kern w:val="0"/>
          <w:sz w:val="24"/>
          <w:szCs w:val="24"/>
          <w:lang w:val="es-PE" w:eastAsia="es-PE"/>
          <w14:ligatures w14:val="none"/>
        </w:rPr>
        <w:t>00.00)</w:t>
      </w:r>
      <w:r w:rsidRPr="00EC5033">
        <w:rPr>
          <w:rFonts w:ascii="Times New Roman" w:eastAsia="Times New Roman" w:hAnsi="Times New Roman" w:cs="Times New Roman"/>
          <w:kern w:val="0"/>
          <w:sz w:val="24"/>
          <w:szCs w:val="24"/>
          <w:lang w:val="es-PE" w:eastAsia="es-PE"/>
          <w14:ligatures w14:val="none"/>
        </w:rPr>
        <w:t xml:space="preserve"> requerirá aprobación previa de la Asamblea General.</w:t>
      </w:r>
    </w:p>
    <w:p w14:paraId="4F6C0A0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En casos de emergencia debidamente justificados, la Junta Directiva podrá adoptar medidas indispensables para evitar un perjuicio grave a la Asociación, debiendo informar y solicitar la ratificación de la Asamblea General en la primera oportunidad posible.</w:t>
      </w:r>
    </w:p>
    <w:p w14:paraId="7EC9881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56.- Sustento de gastos</w:t>
      </w:r>
    </w:p>
    <w:p w14:paraId="147669C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Todo gasto deberá contar, en la medida que corresponda, con comprobante de pago, factura, boleta, constancia de transferencia, Yape, </w:t>
      </w:r>
      <w:proofErr w:type="spellStart"/>
      <w:r w:rsidRPr="00EC5033">
        <w:rPr>
          <w:rFonts w:ascii="Times New Roman" w:eastAsia="Times New Roman" w:hAnsi="Times New Roman" w:cs="Times New Roman"/>
          <w:kern w:val="0"/>
          <w:sz w:val="24"/>
          <w:szCs w:val="24"/>
          <w:lang w:val="es-PE" w:eastAsia="es-PE"/>
          <w14:ligatures w14:val="none"/>
        </w:rPr>
        <w:t>Plin</w:t>
      </w:r>
      <w:proofErr w:type="spellEnd"/>
      <w:r w:rsidRPr="00EC5033">
        <w:rPr>
          <w:rFonts w:ascii="Times New Roman" w:eastAsia="Times New Roman" w:hAnsi="Times New Roman" w:cs="Times New Roman"/>
          <w:kern w:val="0"/>
          <w:sz w:val="24"/>
          <w:szCs w:val="24"/>
          <w:lang w:val="es-PE" w:eastAsia="es-PE"/>
          <w14:ligatures w14:val="none"/>
        </w:rPr>
        <w:t xml:space="preserve"> u otro documento que permita acreditar razonablemente la operación.</w:t>
      </w:r>
    </w:p>
    <w:p w14:paraId="1DC5546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57.- Informes económicos</w:t>
      </w:r>
    </w:p>
    <w:p w14:paraId="3643F47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Tesorero deberá presentar informes económicos periódicos a la Junta Directiva, al Consejo de Disciplina y Fiscalización y a la Asamblea General.</w:t>
      </w:r>
    </w:p>
    <w:p w14:paraId="68058B0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Los informes deberán contener como mínimo:</w:t>
      </w:r>
    </w:p>
    <w:p w14:paraId="37B2C48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Ingresos.</w:t>
      </w:r>
    </w:p>
    <w:p w14:paraId="6029A7E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Egresos.</w:t>
      </w:r>
    </w:p>
    <w:p w14:paraId="391C6D9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Saldo disponible.</w:t>
      </w:r>
    </w:p>
    <w:p w14:paraId="12A4232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Obligaciones pendientes.</w:t>
      </w:r>
    </w:p>
    <w:p w14:paraId="3DE6447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e) Documentación </w:t>
      </w:r>
      <w:proofErr w:type="spellStart"/>
      <w:r w:rsidRPr="00EC5033">
        <w:rPr>
          <w:rFonts w:ascii="Times New Roman" w:eastAsia="Times New Roman" w:hAnsi="Times New Roman" w:cs="Times New Roman"/>
          <w:kern w:val="0"/>
          <w:sz w:val="24"/>
          <w:szCs w:val="24"/>
          <w:lang w:val="es-PE" w:eastAsia="es-PE"/>
          <w14:ligatures w14:val="none"/>
        </w:rPr>
        <w:t>sustentatoria</w:t>
      </w:r>
      <w:proofErr w:type="spellEnd"/>
      <w:r w:rsidRPr="00EC5033">
        <w:rPr>
          <w:rFonts w:ascii="Times New Roman" w:eastAsia="Times New Roman" w:hAnsi="Times New Roman" w:cs="Times New Roman"/>
          <w:kern w:val="0"/>
          <w:sz w:val="24"/>
          <w:szCs w:val="24"/>
          <w:lang w:val="es-PE" w:eastAsia="es-PE"/>
          <w14:ligatures w14:val="none"/>
        </w:rPr>
        <w:t>.</w:t>
      </w:r>
    </w:p>
    <w:p w14:paraId="45DDA89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58.- Fiscalización económica</w:t>
      </w:r>
    </w:p>
    <w:p w14:paraId="639A033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Consejo de Disciplina y Fiscalización podrá solicitar la documentación económica necesaria para verificar la correcta utilización de los recursos.</w:t>
      </w:r>
    </w:p>
    <w:p w14:paraId="26797A8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Junta Directiva deberá proporcionar dicha información dentro de un plazo razonable.</w:t>
      </w:r>
    </w:p>
    <w:p w14:paraId="1D5EF71F"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1357CD5C">
          <v:rect id="_x0000_i1033" style="width:0;height:1.5pt" o:hralign="center" o:hrstd="t" o:hr="t" fillcolor="#a0a0a0" stroked="f"/>
        </w:pict>
      </w:r>
    </w:p>
    <w:p w14:paraId="5F3B24D2"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X</w:t>
      </w:r>
    </w:p>
    <w:p w14:paraId="7B006DD8"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LOS LIBROS Y DOCUMENTACIÓN INSTITUCIONAL</w:t>
      </w:r>
    </w:p>
    <w:p w14:paraId="5A82E457"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59.- Libros obligatorios</w:t>
      </w:r>
    </w:p>
    <w:p w14:paraId="6A7EB49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ASECLARET llevará, como mínimo, los libros exigidos por la legislación aplicable, incluyendo:</w:t>
      </w:r>
    </w:p>
    <w:p w14:paraId="19E3270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Libro de Registro de Asociados.</w:t>
      </w:r>
    </w:p>
    <w:p w14:paraId="3A5C078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Libro de Actas de Asamblea General.</w:t>
      </w:r>
    </w:p>
    <w:p w14:paraId="7799F91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Libro de Actas de Junta Directiva.</w:t>
      </w:r>
    </w:p>
    <w:p w14:paraId="68F6F8B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Los libros deberán mantenerse conforme a las formalidades establecidas por ley. SUNARP señala expresamente estos tres libros como parte de las obligaciones de las asociaciones. </w:t>
      </w:r>
    </w:p>
    <w:p w14:paraId="65B1932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60.- Custodia</w:t>
      </w:r>
    </w:p>
    <w:p w14:paraId="6867EC6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custodia de los libros y documentos institucionales estará a cargo de los responsables designados por la Junta Directiva, sin perjuicio de la responsabilidad que corresponde al Presidente conforme a la legislación aplicable.</w:t>
      </w:r>
    </w:p>
    <w:p w14:paraId="75E42691"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2A6DFFCA">
          <v:rect id="_x0000_i1034" style="width:0;height:1.5pt" o:hralign="center" o:hrstd="t" o:hr="t" fillcolor="#a0a0a0" stroked="f"/>
        </w:pict>
      </w:r>
    </w:p>
    <w:p w14:paraId="4CA88701"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XI</w:t>
      </w:r>
    </w:p>
    <w:p w14:paraId="785014CA"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LA MODIFICACIÓN DEL ESTATUTO</w:t>
      </w:r>
    </w:p>
    <w:p w14:paraId="333A8B0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61.- Reforma estatutaria</w:t>
      </w:r>
    </w:p>
    <w:p w14:paraId="67F3AED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modificación total o parcial del presente Estatuto será aprobada por la Asamblea General convocada expresamente para dicho fin.</w:t>
      </w:r>
    </w:p>
    <w:p w14:paraId="0A87ED5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convocatoria deberá indicar de manera clara los artículos cuya modificación se propone.</w:t>
      </w:r>
    </w:p>
    <w:p w14:paraId="1BA7E32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62.- Mayoría para la modificación</w:t>
      </w:r>
    </w:p>
    <w:p w14:paraId="12C2989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modificación del Estatuto requerirá el voto favorable de la mayoría exigida por el Código Civil y las demás normas aplicables.</w:t>
      </w:r>
    </w:p>
    <w:p w14:paraId="4E6422D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Cuando corresponda su inscripción registral, se cumplirá con las formalidades exigidas por SUNARP.</w:t>
      </w:r>
    </w:p>
    <w:p w14:paraId="729920A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No será requisito para convocar a la Asamblea que el Presidente obtenga previamente autorización del Consejo de Disciplina y Fiscalización, pues la Asamblea General constituye el órgano supremo de la Asociación. El Código Civil reconoce expresamente a la Asamblea General esa condición. </w:t>
      </w:r>
    </w:p>
    <w:p w14:paraId="7786168E"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58FAB928">
          <v:rect id="_x0000_i1035" style="width:0;height:1.5pt" o:hralign="center" o:hrstd="t" o:hr="t" fillcolor="#a0a0a0" stroked="f"/>
        </w:pict>
      </w:r>
    </w:p>
    <w:p w14:paraId="6E1C43D6"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XII</w:t>
      </w:r>
    </w:p>
    <w:p w14:paraId="4D636B7E"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DE LA DISOLUCIÓN Y LIQUIDACIÓN</w:t>
      </w:r>
    </w:p>
    <w:p w14:paraId="7A1F994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63.- Disolución</w:t>
      </w:r>
    </w:p>
    <w:p w14:paraId="29478D09"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ASECLARET podrá disolverse:</w:t>
      </w:r>
    </w:p>
    <w:p w14:paraId="38FA691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Por acuerdo de la Asamblea General.</w:t>
      </w:r>
    </w:p>
    <w:p w14:paraId="799F450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Por las demás causas establecidas por la legislación peruana.</w:t>
      </w:r>
    </w:p>
    <w:p w14:paraId="6E278F3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64.- Acuerdo de disolución</w:t>
      </w:r>
    </w:p>
    <w:p w14:paraId="7EAEB01C"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acuerdo de disolución deberá ser adoptado por una Asamblea General convocada expresamente para tal finalidad y con las mayorías establecidas por la ley.</w:t>
      </w:r>
    </w:p>
    <w:p w14:paraId="0EA70EBF"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65.- Liquidación</w:t>
      </w:r>
    </w:p>
    <w:p w14:paraId="39ED7081"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Acordada la disolución, la Asamblea General designará uno o más liquidadores, quienes tendrán las facultades necesarias para:</w:t>
      </w:r>
    </w:p>
    <w:p w14:paraId="6501EAC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a) Elaborar el inventario del patrimonio.</w:t>
      </w:r>
    </w:p>
    <w:p w14:paraId="15983C3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b) Cobrar las obligaciones pendientes a favor de ASECLARET.</w:t>
      </w:r>
    </w:p>
    <w:p w14:paraId="0C4BE49A"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 Pagar las obligaciones y deudas de la Asociación.</w:t>
      </w:r>
    </w:p>
    <w:p w14:paraId="568DA5C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d) Concluir las operaciones pendientes.</w:t>
      </w:r>
    </w:p>
    <w:p w14:paraId="131CFE1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 Determinar el patrimonio remanente.</w:t>
      </w:r>
    </w:p>
    <w:p w14:paraId="5A4B659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f) Presentar el informe final de liquidación.</w:t>
      </w:r>
    </w:p>
    <w:p w14:paraId="1984E0B2"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66.- Destino del patrimonio remanente</w:t>
      </w:r>
    </w:p>
    <w:p w14:paraId="19ACBEC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Concluida la liquidación y pagadas todas las obligaciones de ASECLARET, el patrimonio remanente no podrá distribuirse entre los asociados.</w:t>
      </w:r>
    </w:p>
    <w:p w14:paraId="13203915" w14:textId="6D1B8B3B"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Será destinado a </w:t>
      </w:r>
      <w:r w:rsidR="004661C4">
        <w:rPr>
          <w:rFonts w:ascii="Times New Roman" w:eastAsia="Times New Roman" w:hAnsi="Times New Roman" w:cs="Times New Roman"/>
          <w:kern w:val="0"/>
          <w:sz w:val="24"/>
          <w:szCs w:val="24"/>
          <w:lang w:val="es-PE" w:eastAsia="es-PE"/>
          <w14:ligatures w14:val="none"/>
        </w:rPr>
        <w:t xml:space="preserve">el </w:t>
      </w:r>
      <w:r w:rsidR="004661C4" w:rsidRPr="004661C4">
        <w:rPr>
          <w:rFonts w:ascii="Times New Roman" w:eastAsia="Times New Roman" w:hAnsi="Times New Roman" w:cs="Times New Roman"/>
          <w:b/>
          <w:kern w:val="0"/>
          <w:sz w:val="24"/>
          <w:szCs w:val="24"/>
          <w:lang w:val="es-PE" w:eastAsia="es-PE"/>
          <w14:ligatures w14:val="none"/>
        </w:rPr>
        <w:t xml:space="preserve">colegio </w:t>
      </w:r>
      <w:proofErr w:type="spellStart"/>
      <w:r w:rsidR="004661C4" w:rsidRPr="004661C4">
        <w:rPr>
          <w:rFonts w:ascii="Times New Roman" w:eastAsia="Times New Roman" w:hAnsi="Times New Roman" w:cs="Times New Roman"/>
          <w:b/>
          <w:kern w:val="0"/>
          <w:sz w:val="24"/>
          <w:szCs w:val="24"/>
          <w:lang w:val="es-PE" w:eastAsia="es-PE"/>
          <w14:ligatures w14:val="none"/>
        </w:rPr>
        <w:t>Claret</w:t>
      </w:r>
      <w:proofErr w:type="spellEnd"/>
      <w:r w:rsidR="004661C4" w:rsidRPr="004661C4">
        <w:rPr>
          <w:rFonts w:ascii="Times New Roman" w:eastAsia="Times New Roman" w:hAnsi="Times New Roman" w:cs="Times New Roman"/>
          <w:b/>
          <w:kern w:val="0"/>
          <w:sz w:val="24"/>
          <w:szCs w:val="24"/>
          <w:lang w:val="es-PE" w:eastAsia="es-PE"/>
          <w14:ligatures w14:val="none"/>
        </w:rPr>
        <w:t xml:space="preserve"> o </w:t>
      </w:r>
      <w:r w:rsidRPr="00EC5033">
        <w:rPr>
          <w:rFonts w:ascii="Times New Roman" w:eastAsia="Times New Roman" w:hAnsi="Times New Roman" w:cs="Times New Roman"/>
          <w:b/>
          <w:kern w:val="0"/>
          <w:sz w:val="24"/>
          <w:szCs w:val="24"/>
          <w:lang w:val="es-PE" w:eastAsia="es-PE"/>
          <w14:ligatures w14:val="none"/>
        </w:rPr>
        <w:t xml:space="preserve">una </w:t>
      </w:r>
      <w:r w:rsidRPr="004661C4">
        <w:rPr>
          <w:rFonts w:ascii="Times New Roman" w:eastAsia="Times New Roman" w:hAnsi="Times New Roman" w:cs="Times New Roman"/>
          <w:b/>
          <w:bCs/>
          <w:kern w:val="0"/>
          <w:sz w:val="24"/>
          <w:szCs w:val="24"/>
          <w:lang w:val="es-PE" w:eastAsia="es-PE"/>
          <w14:ligatures w14:val="none"/>
        </w:rPr>
        <w:t>institución</w:t>
      </w:r>
      <w:r w:rsidRPr="00EC5033">
        <w:rPr>
          <w:rFonts w:ascii="Times New Roman" w:eastAsia="Times New Roman" w:hAnsi="Times New Roman" w:cs="Times New Roman"/>
          <w:b/>
          <w:bCs/>
          <w:kern w:val="0"/>
          <w:sz w:val="24"/>
          <w:szCs w:val="24"/>
          <w:lang w:val="es-PE" w:eastAsia="es-PE"/>
          <w14:ligatures w14:val="none"/>
        </w:rPr>
        <w:t xml:space="preserve"> sin fines de lucro con fines similares o compatibles</w:t>
      </w:r>
      <w:r w:rsidRPr="00EC5033">
        <w:rPr>
          <w:rFonts w:ascii="Times New Roman" w:eastAsia="Times New Roman" w:hAnsi="Times New Roman" w:cs="Times New Roman"/>
          <w:kern w:val="0"/>
          <w:sz w:val="24"/>
          <w:szCs w:val="24"/>
          <w:lang w:val="es-PE" w:eastAsia="es-PE"/>
          <w14:ligatures w14:val="none"/>
        </w:rPr>
        <w:t>, de acuerdo con lo que determine la Asamblea General y conforme a la legislación aplicable.</w:t>
      </w:r>
    </w:p>
    <w:p w14:paraId="563A8B1B" w14:textId="77777777" w:rsidR="00EC5033" w:rsidRPr="00EC5033" w:rsidRDefault="00EC5033" w:rsidP="009B2337">
      <w:pPr>
        <w:spacing w:after="0"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pict w14:anchorId="259E0607">
          <v:rect id="_x0000_i1036" style="width:0;height:1.5pt" o:hralign="center" o:hrstd="t" o:hr="t" fillcolor="#a0a0a0" stroked="f"/>
        </w:pict>
      </w:r>
    </w:p>
    <w:p w14:paraId="1EF778A8" w14:textId="77777777" w:rsidR="00EC5033" w:rsidRPr="00EC5033" w:rsidRDefault="00EC5033" w:rsidP="009B2337">
      <w:pPr>
        <w:spacing w:before="100" w:beforeAutospacing="1" w:after="100" w:afterAutospacing="1" w:line="240" w:lineRule="auto"/>
        <w:jc w:val="both"/>
        <w:outlineLvl w:val="0"/>
        <w:rPr>
          <w:rFonts w:ascii="Times New Roman" w:eastAsia="Times New Roman" w:hAnsi="Times New Roman" w:cs="Times New Roman"/>
          <w:b/>
          <w:bCs/>
          <w:kern w:val="36"/>
          <w:sz w:val="48"/>
          <w:szCs w:val="48"/>
          <w:lang w:val="es-PE" w:eastAsia="es-PE"/>
          <w14:ligatures w14:val="none"/>
        </w:rPr>
      </w:pPr>
      <w:r w:rsidRPr="00EC5033">
        <w:rPr>
          <w:rFonts w:ascii="Times New Roman" w:eastAsia="Times New Roman" w:hAnsi="Times New Roman" w:cs="Times New Roman"/>
          <w:b/>
          <w:bCs/>
          <w:kern w:val="36"/>
          <w:sz w:val="48"/>
          <w:szCs w:val="48"/>
          <w:lang w:val="es-PE" w:eastAsia="es-PE"/>
          <w14:ligatures w14:val="none"/>
        </w:rPr>
        <w:t>TÍTULO XIII</w:t>
      </w:r>
    </w:p>
    <w:p w14:paraId="16DC8373" w14:textId="77777777" w:rsidR="00EC5033" w:rsidRPr="00EC5033" w:rsidRDefault="00EC5033" w:rsidP="009B2337">
      <w:pPr>
        <w:spacing w:before="100" w:beforeAutospacing="1" w:after="100" w:afterAutospacing="1" w:line="240" w:lineRule="auto"/>
        <w:jc w:val="both"/>
        <w:outlineLvl w:val="1"/>
        <w:rPr>
          <w:rFonts w:ascii="Times New Roman" w:eastAsia="Times New Roman" w:hAnsi="Times New Roman" w:cs="Times New Roman"/>
          <w:b/>
          <w:bCs/>
          <w:kern w:val="0"/>
          <w:sz w:val="36"/>
          <w:szCs w:val="36"/>
          <w:lang w:val="es-PE" w:eastAsia="es-PE"/>
          <w14:ligatures w14:val="none"/>
        </w:rPr>
      </w:pPr>
      <w:r w:rsidRPr="00EC5033">
        <w:rPr>
          <w:rFonts w:ascii="Times New Roman" w:eastAsia="Times New Roman" w:hAnsi="Times New Roman" w:cs="Times New Roman"/>
          <w:b/>
          <w:bCs/>
          <w:kern w:val="0"/>
          <w:sz w:val="36"/>
          <w:szCs w:val="36"/>
          <w:lang w:val="es-PE" w:eastAsia="es-PE"/>
          <w14:ligatures w14:val="none"/>
        </w:rPr>
        <w:t>DISPOSICIONES FINALES</w:t>
      </w:r>
    </w:p>
    <w:p w14:paraId="24AB9205"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67.- Reglamento Interno</w:t>
      </w:r>
    </w:p>
    <w:p w14:paraId="650D88FB"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 Asamblea General podrá aprobar un Reglamento Interno destinado a desarrollar las disposiciones del presente Estatuto.</w:t>
      </w:r>
    </w:p>
    <w:p w14:paraId="534CE3B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Reglamento Interno no podrá contradecir el Estatuto ni las normas legales aplicables.</w:t>
      </w:r>
    </w:p>
    <w:p w14:paraId="47C9D2B4"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68.- Normas supletorias</w:t>
      </w:r>
    </w:p>
    <w:p w14:paraId="24A525B3"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En todo aquello que no se encuentre expresamente regulado por el presente Estatuto se aplicarán las disposiciones del </w:t>
      </w:r>
      <w:r w:rsidRPr="00EC5033">
        <w:rPr>
          <w:rFonts w:ascii="Times New Roman" w:eastAsia="Times New Roman" w:hAnsi="Times New Roman" w:cs="Times New Roman"/>
          <w:b/>
          <w:bCs/>
          <w:kern w:val="0"/>
          <w:sz w:val="24"/>
          <w:szCs w:val="24"/>
          <w:lang w:val="es-PE" w:eastAsia="es-PE"/>
          <w14:ligatures w14:val="none"/>
        </w:rPr>
        <w:t>Código Civil peruano</w:t>
      </w:r>
      <w:r w:rsidRPr="00EC5033">
        <w:rPr>
          <w:rFonts w:ascii="Times New Roman" w:eastAsia="Times New Roman" w:hAnsi="Times New Roman" w:cs="Times New Roman"/>
          <w:kern w:val="0"/>
          <w:sz w:val="24"/>
          <w:szCs w:val="24"/>
          <w:lang w:val="es-PE" w:eastAsia="es-PE"/>
          <w14:ligatures w14:val="none"/>
        </w:rPr>
        <w:t>, las normas especiales aplicables a las asociaciones de exalumnos y demás legislación pertinente.</w:t>
      </w:r>
    </w:p>
    <w:p w14:paraId="6EA4037D"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 xml:space="preserve">En particular, deberá observarse la normativa especial aplicable a las asociaciones de exalumnos de centros educativos. El Ministerio de Educación mantiene publicado el </w:t>
      </w:r>
      <w:r w:rsidRPr="00EC5033">
        <w:rPr>
          <w:rFonts w:ascii="Times New Roman" w:eastAsia="Times New Roman" w:hAnsi="Times New Roman" w:cs="Times New Roman"/>
          <w:b/>
          <w:bCs/>
          <w:kern w:val="0"/>
          <w:sz w:val="24"/>
          <w:szCs w:val="24"/>
          <w:lang w:val="es-PE" w:eastAsia="es-PE"/>
          <w14:ligatures w14:val="none"/>
        </w:rPr>
        <w:t>D.S. N.° 019-88-ED</w:t>
      </w:r>
      <w:r w:rsidRPr="00EC5033">
        <w:rPr>
          <w:rFonts w:ascii="Times New Roman" w:eastAsia="Times New Roman" w:hAnsi="Times New Roman" w:cs="Times New Roman"/>
          <w:kern w:val="0"/>
          <w:sz w:val="24"/>
          <w:szCs w:val="24"/>
          <w:lang w:val="es-PE" w:eastAsia="es-PE"/>
          <w14:ligatures w14:val="none"/>
        </w:rPr>
        <w:t xml:space="preserve">, que aprueba el Reglamento de Asociaciones de Exalumnos de los Centros Educativos e Institutos Superiores de la República. </w:t>
      </w:r>
    </w:p>
    <w:p w14:paraId="2526CCD8"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69.- Interpretación</w:t>
      </w:r>
    </w:p>
    <w:p w14:paraId="5C8D4CD0"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Las disposiciones del presente Estatuto deberán interpretarse de manera sistemática, privilegiando los principios de buena fe, democracia interna, transparencia, fraternidad, igualdad entre los asociados y cumplimiento de los fines institucionales.</w:t>
      </w:r>
    </w:p>
    <w:p w14:paraId="33C8B94E" w14:textId="77777777" w:rsidR="00EC5033" w:rsidRPr="00EC5033" w:rsidRDefault="00EC5033" w:rsidP="009B2337">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b/>
          <w:bCs/>
          <w:kern w:val="0"/>
          <w:sz w:val="24"/>
          <w:szCs w:val="24"/>
          <w:lang w:val="es-PE" w:eastAsia="es-PE"/>
          <w14:ligatures w14:val="none"/>
        </w:rPr>
        <w:t>Artículo 70.- Vigencia</w:t>
      </w:r>
    </w:p>
    <w:p w14:paraId="637A99BF" w14:textId="5D5CC4BD" w:rsidR="00E50393" w:rsidRPr="004661C4" w:rsidRDefault="00EC5033" w:rsidP="004661C4">
      <w:pPr>
        <w:spacing w:before="100" w:beforeAutospacing="1" w:after="100" w:afterAutospacing="1" w:line="240" w:lineRule="auto"/>
        <w:jc w:val="both"/>
        <w:rPr>
          <w:rFonts w:ascii="Times New Roman" w:eastAsia="Times New Roman" w:hAnsi="Times New Roman" w:cs="Times New Roman"/>
          <w:kern w:val="0"/>
          <w:sz w:val="24"/>
          <w:szCs w:val="24"/>
          <w:lang w:val="es-PE" w:eastAsia="es-PE"/>
          <w14:ligatures w14:val="none"/>
        </w:rPr>
      </w:pPr>
      <w:r w:rsidRPr="00EC5033">
        <w:rPr>
          <w:rFonts w:ascii="Times New Roman" w:eastAsia="Times New Roman" w:hAnsi="Times New Roman" w:cs="Times New Roman"/>
          <w:kern w:val="0"/>
          <w:sz w:val="24"/>
          <w:szCs w:val="24"/>
          <w:lang w:val="es-PE" w:eastAsia="es-PE"/>
          <w14:ligatures w14:val="none"/>
        </w:rPr>
        <w:t>El presente Estatuto entrará en vigencia desde su aprobación por la Asamblea General y, cuando corresponda, desde su inscripción en los Registros Públicos.</w:t>
      </w:r>
      <w:bookmarkStart w:id="0" w:name="_GoBack"/>
      <w:bookmarkEnd w:id="0"/>
    </w:p>
    <w:sectPr w:rsidR="00E50393" w:rsidRPr="004661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094196"/>
    <w:multiLevelType w:val="hybridMultilevel"/>
    <w:tmpl w:val="065A0BAC"/>
    <w:lvl w:ilvl="0" w:tplc="9850B2E8">
      <w:numFmt w:val="bullet"/>
      <w:lvlText w:val="-"/>
      <w:lvlJc w:val="left"/>
      <w:pPr>
        <w:ind w:left="720" w:hanging="360"/>
      </w:pPr>
      <w:rPr>
        <w:rFonts w:ascii="Calibri" w:eastAsiaTheme="minorHAnsi" w:hAnsi="Calibri" w:cstheme="minorBid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1" w15:restartNumberingAfterBreak="0">
    <w:nsid w:val="57680486"/>
    <w:multiLevelType w:val="hybridMultilevel"/>
    <w:tmpl w:val="8CD2D788"/>
    <w:lvl w:ilvl="0" w:tplc="9DCAFB54">
      <w:numFmt w:val="bullet"/>
      <w:lvlText w:val="-"/>
      <w:lvlJc w:val="left"/>
      <w:pPr>
        <w:ind w:left="720" w:hanging="360"/>
      </w:pPr>
      <w:rPr>
        <w:rFonts w:ascii="Calibri" w:eastAsiaTheme="minorHAnsi" w:hAnsi="Calibri" w:cstheme="minorBidi"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B0F"/>
    <w:rsid w:val="00145C84"/>
    <w:rsid w:val="00242D6B"/>
    <w:rsid w:val="00317168"/>
    <w:rsid w:val="004661C4"/>
    <w:rsid w:val="004A12D5"/>
    <w:rsid w:val="004C0C6D"/>
    <w:rsid w:val="006D1449"/>
    <w:rsid w:val="00710068"/>
    <w:rsid w:val="00806DEA"/>
    <w:rsid w:val="009576CC"/>
    <w:rsid w:val="009B2337"/>
    <w:rsid w:val="00A51B0F"/>
    <w:rsid w:val="00AE1BCF"/>
    <w:rsid w:val="00BB2FED"/>
    <w:rsid w:val="00E50393"/>
    <w:rsid w:val="00EC5033"/>
    <w:rsid w:val="00F015C7"/>
    <w:rsid w:val="00F5533D"/>
    <w:rsid w:val="00F97192"/>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6EE17B"/>
  <w15:chartTrackingRefBased/>
  <w15:docId w15:val="{64361F2F-F27A-422E-ADCE-95D97C88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EC5033"/>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14:ligatures w14:val="none"/>
    </w:rPr>
  </w:style>
  <w:style w:type="paragraph" w:styleId="Ttulo2">
    <w:name w:val="heading 2"/>
    <w:basedOn w:val="Normal"/>
    <w:link w:val="Ttulo2Car"/>
    <w:uiPriority w:val="9"/>
    <w:qFormat/>
    <w:rsid w:val="00EC5033"/>
    <w:pPr>
      <w:spacing w:before="100" w:beforeAutospacing="1" w:after="100" w:afterAutospacing="1" w:line="240" w:lineRule="auto"/>
      <w:outlineLvl w:val="1"/>
    </w:pPr>
    <w:rPr>
      <w:rFonts w:ascii="Times New Roman" w:eastAsia="Times New Roman" w:hAnsi="Times New Roman" w:cs="Times New Roman"/>
      <w:b/>
      <w:bCs/>
      <w:kern w:val="0"/>
      <w:sz w:val="36"/>
      <w:szCs w:val="36"/>
      <w:lang w:val="es-PE" w:eastAsia="es-PE"/>
      <w14:ligatures w14:val="none"/>
    </w:rPr>
  </w:style>
  <w:style w:type="paragraph" w:styleId="Ttulo3">
    <w:name w:val="heading 3"/>
    <w:basedOn w:val="Normal"/>
    <w:link w:val="Ttulo3Car"/>
    <w:uiPriority w:val="9"/>
    <w:qFormat/>
    <w:rsid w:val="00EC5033"/>
    <w:pPr>
      <w:spacing w:before="100" w:beforeAutospacing="1" w:after="100" w:afterAutospacing="1" w:line="240" w:lineRule="auto"/>
      <w:outlineLvl w:val="2"/>
    </w:pPr>
    <w:rPr>
      <w:rFonts w:ascii="Times New Roman" w:eastAsia="Times New Roman" w:hAnsi="Times New Roman" w:cs="Times New Roman"/>
      <w:b/>
      <w:bCs/>
      <w:kern w:val="0"/>
      <w:sz w:val="27"/>
      <w:szCs w:val="27"/>
      <w:lang w:val="es-PE" w:eastAsia="es-PE"/>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50393"/>
    <w:pPr>
      <w:ind w:left="720"/>
      <w:contextualSpacing/>
    </w:pPr>
  </w:style>
  <w:style w:type="character" w:customStyle="1" w:styleId="Ttulo1Car">
    <w:name w:val="Título 1 Car"/>
    <w:basedOn w:val="Fuentedeprrafopredeter"/>
    <w:link w:val="Ttulo1"/>
    <w:uiPriority w:val="9"/>
    <w:rsid w:val="00EC5033"/>
    <w:rPr>
      <w:rFonts w:ascii="Times New Roman" w:eastAsia="Times New Roman" w:hAnsi="Times New Roman" w:cs="Times New Roman"/>
      <w:b/>
      <w:bCs/>
      <w:kern w:val="36"/>
      <w:sz w:val="48"/>
      <w:szCs w:val="48"/>
      <w:lang w:val="es-PE" w:eastAsia="es-PE"/>
      <w14:ligatures w14:val="none"/>
    </w:rPr>
  </w:style>
  <w:style w:type="character" w:customStyle="1" w:styleId="Ttulo2Car">
    <w:name w:val="Título 2 Car"/>
    <w:basedOn w:val="Fuentedeprrafopredeter"/>
    <w:link w:val="Ttulo2"/>
    <w:uiPriority w:val="9"/>
    <w:rsid w:val="00EC5033"/>
    <w:rPr>
      <w:rFonts w:ascii="Times New Roman" w:eastAsia="Times New Roman" w:hAnsi="Times New Roman" w:cs="Times New Roman"/>
      <w:b/>
      <w:bCs/>
      <w:kern w:val="0"/>
      <w:sz w:val="36"/>
      <w:szCs w:val="36"/>
      <w:lang w:val="es-PE" w:eastAsia="es-PE"/>
      <w14:ligatures w14:val="none"/>
    </w:rPr>
  </w:style>
  <w:style w:type="character" w:customStyle="1" w:styleId="Ttulo3Car">
    <w:name w:val="Título 3 Car"/>
    <w:basedOn w:val="Fuentedeprrafopredeter"/>
    <w:link w:val="Ttulo3"/>
    <w:uiPriority w:val="9"/>
    <w:rsid w:val="00EC5033"/>
    <w:rPr>
      <w:rFonts w:ascii="Times New Roman" w:eastAsia="Times New Roman" w:hAnsi="Times New Roman" w:cs="Times New Roman"/>
      <w:b/>
      <w:bCs/>
      <w:kern w:val="0"/>
      <w:sz w:val="27"/>
      <w:szCs w:val="27"/>
      <w:lang w:val="es-PE" w:eastAsia="es-PE"/>
      <w14:ligatures w14:val="none"/>
    </w:rPr>
  </w:style>
  <w:style w:type="paragraph" w:styleId="NormalWeb">
    <w:name w:val="Normal (Web)"/>
    <w:basedOn w:val="Normal"/>
    <w:uiPriority w:val="99"/>
    <w:semiHidden/>
    <w:unhideWhenUsed/>
    <w:rsid w:val="00EC5033"/>
    <w:pPr>
      <w:spacing w:before="100" w:beforeAutospacing="1" w:after="100" w:afterAutospacing="1" w:line="240" w:lineRule="auto"/>
    </w:pPr>
    <w:rPr>
      <w:rFonts w:ascii="Times New Roman" w:eastAsia="Times New Roman" w:hAnsi="Times New Roman" w:cs="Times New Roman"/>
      <w:kern w:val="0"/>
      <w:sz w:val="24"/>
      <w:szCs w:val="24"/>
      <w:lang w:val="es-PE" w:eastAsia="es-PE"/>
      <w14:ligatures w14:val="none"/>
    </w:rPr>
  </w:style>
  <w:style w:type="character" w:styleId="Textoennegrita">
    <w:name w:val="Strong"/>
    <w:basedOn w:val="Fuentedeprrafopredeter"/>
    <w:uiPriority w:val="22"/>
    <w:qFormat/>
    <w:rsid w:val="00EC50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006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4178</Words>
  <Characters>22983</Characters>
  <Application>Microsoft Office Word</Application>
  <DocSecurity>0</DocSecurity>
  <Lines>191</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Ana Claudia Ochoa San Miguel</cp:lastModifiedBy>
  <cp:revision>2</cp:revision>
  <dcterms:created xsi:type="dcterms:W3CDTF">2026-09-01T19:19:00Z</dcterms:created>
  <dcterms:modified xsi:type="dcterms:W3CDTF">2026-09-01T19:19:00Z</dcterms:modified>
</cp:coreProperties>
</file>